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EC" w:rsidRDefault="001D08EC" w:rsidP="001D08EC">
      <w:pPr>
        <w:spacing w:after="0"/>
        <w:jc w:val="right"/>
        <w:rPr>
          <w:rFonts w:ascii="Times New Roman" w:hAnsi="Times New Roman" w:cs="Times New Roman"/>
          <w:b/>
          <w:sz w:val="28"/>
          <w:szCs w:val="28"/>
          <w:lang w:val="kk-KZ"/>
        </w:rPr>
      </w:pPr>
    </w:p>
    <w:p w:rsidR="001D08EC" w:rsidRDefault="001D08EC" w:rsidP="001D08E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«Үздік әдістемелік кабинет» конкурсы туралы ереже</w:t>
      </w:r>
    </w:p>
    <w:p w:rsidR="001D08EC" w:rsidRDefault="001D08EC" w:rsidP="001D08EC">
      <w:pPr>
        <w:spacing w:after="0"/>
        <w:jc w:val="center"/>
        <w:rPr>
          <w:rFonts w:ascii="Times New Roman" w:hAnsi="Times New Roman" w:cs="Times New Roman"/>
          <w:b/>
          <w:sz w:val="28"/>
          <w:szCs w:val="28"/>
          <w:lang w:val="kk-KZ"/>
        </w:rPr>
      </w:pPr>
    </w:p>
    <w:p w:rsidR="001D08EC" w:rsidRDefault="001D08EC" w:rsidP="001D08EC">
      <w:pPr>
        <w:pStyle w:val="a3"/>
        <w:numPr>
          <w:ilvl w:val="0"/>
          <w:numId w:val="1"/>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ережелер</w:t>
      </w:r>
    </w:p>
    <w:p w:rsidR="001D08EC" w:rsidRDefault="001D08EC" w:rsidP="001D08EC">
      <w:pPr>
        <w:pStyle w:val="a3"/>
        <w:spacing w:after="0"/>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«Үздік әдістемелік кабинет» облыстық конкурсы тамыз іс-шаралары аясында өткізіледі. Үздік жұмыс тәжірибесін таратуды, инновациялық дамуды жеделдетуді және білім беру мекемелерінде сапалы нәтижелерге қол жеткізуді қамтамасыз ететін тағылымдама алаңдары, инновациялық желілер, ресурстық орталықтар жүйесін құруда әдістемелік қызметке ерекше рөл беріледі. Осыған байланысты әдістемелік кабинет – педагогикалық қызметкерлердің кәсіби өсу орталығы ретінде ерекше рөл атқарады.</w:t>
      </w:r>
    </w:p>
    <w:p w:rsidR="001D08EC" w:rsidRPr="001D08EC" w:rsidRDefault="001D08EC" w:rsidP="001D08EC">
      <w:pPr>
        <w:spacing w:after="0"/>
        <w:ind w:firstLine="426"/>
        <w:jc w:val="both"/>
        <w:rPr>
          <w:rFonts w:ascii="Times New Roman" w:hAnsi="Times New Roman" w:cs="Times New Roman"/>
          <w:sz w:val="28"/>
          <w:szCs w:val="28"/>
          <w:lang w:val="kk-KZ"/>
        </w:rPr>
      </w:pPr>
      <w:r w:rsidRPr="001D08EC">
        <w:rPr>
          <w:rFonts w:ascii="Times New Roman" w:hAnsi="Times New Roman" w:cs="Times New Roman"/>
          <w:sz w:val="28"/>
          <w:szCs w:val="28"/>
          <w:lang w:val="kk-KZ"/>
        </w:rPr>
        <w:t>1.</w:t>
      </w:r>
      <w:r>
        <w:rPr>
          <w:rFonts w:ascii="Times New Roman" w:hAnsi="Times New Roman" w:cs="Times New Roman"/>
          <w:sz w:val="28"/>
          <w:szCs w:val="28"/>
          <w:lang w:val="kk-KZ"/>
        </w:rPr>
        <w:t xml:space="preserve">1. </w:t>
      </w:r>
      <w:r w:rsidR="00CE26E7" w:rsidRPr="00CE26E7">
        <w:rPr>
          <w:rFonts w:ascii="Times New Roman" w:hAnsi="Times New Roman" w:cs="Times New Roman"/>
          <w:b/>
          <w:sz w:val="28"/>
          <w:szCs w:val="28"/>
          <w:lang w:val="kk-KZ"/>
        </w:rPr>
        <w:t>202</w:t>
      </w:r>
      <w:r w:rsidR="001B3A0D">
        <w:rPr>
          <w:rFonts w:ascii="Times New Roman" w:hAnsi="Times New Roman" w:cs="Times New Roman"/>
          <w:b/>
          <w:sz w:val="28"/>
          <w:szCs w:val="28"/>
          <w:lang w:val="kk-KZ"/>
        </w:rPr>
        <w:t>3</w:t>
      </w:r>
      <w:r w:rsidR="00CE26E7" w:rsidRPr="00CE26E7">
        <w:rPr>
          <w:rFonts w:ascii="Times New Roman" w:hAnsi="Times New Roman" w:cs="Times New Roman"/>
          <w:b/>
          <w:sz w:val="28"/>
          <w:szCs w:val="28"/>
          <w:lang w:val="kk-KZ"/>
        </w:rPr>
        <w:t xml:space="preserve"> жылғы конкурс тақырыбы:</w:t>
      </w:r>
      <w:r w:rsidR="00CE26E7">
        <w:rPr>
          <w:rFonts w:ascii="Times New Roman" w:hAnsi="Times New Roman" w:cs="Times New Roman"/>
          <w:sz w:val="28"/>
          <w:szCs w:val="28"/>
          <w:lang w:val="kk-KZ"/>
        </w:rPr>
        <w:t xml:space="preserve"> «</w:t>
      </w:r>
      <w:r w:rsidR="002C3C78">
        <w:rPr>
          <w:rFonts w:ascii="Times New Roman" w:hAnsi="Times New Roman" w:cs="Times New Roman"/>
          <w:sz w:val="28"/>
          <w:szCs w:val="28"/>
          <w:lang w:val="kk-KZ"/>
        </w:rPr>
        <w:t>Заманауи білім беру жағдайында</w:t>
      </w:r>
      <w:r w:rsidR="00CE26E7" w:rsidRPr="00CE26E7">
        <w:rPr>
          <w:rFonts w:ascii="Times New Roman" w:hAnsi="Times New Roman" w:cs="Times New Roman"/>
          <w:sz w:val="28"/>
          <w:szCs w:val="28"/>
          <w:lang w:val="kk-KZ"/>
        </w:rPr>
        <w:t xml:space="preserve"> әдістемелік кабинеттер қызметінің </w:t>
      </w:r>
      <w:r w:rsidR="002C3C78">
        <w:rPr>
          <w:rFonts w:ascii="Times New Roman" w:hAnsi="Times New Roman" w:cs="Times New Roman"/>
          <w:sz w:val="28"/>
          <w:szCs w:val="28"/>
          <w:lang w:val="kk-KZ"/>
        </w:rPr>
        <w:t>озық инновациялық тәжірибесі</w:t>
      </w:r>
      <w:r w:rsidR="00CE26E7">
        <w:rPr>
          <w:rFonts w:ascii="Times New Roman" w:hAnsi="Times New Roman" w:cs="Times New Roman"/>
          <w:sz w:val="28"/>
          <w:szCs w:val="28"/>
          <w:lang w:val="kk-KZ"/>
        </w:rPr>
        <w:t>»</w:t>
      </w:r>
      <w:r w:rsidRPr="001D08EC">
        <w:rPr>
          <w:rFonts w:ascii="Times New Roman" w:hAnsi="Times New Roman" w:cs="Times New Roman"/>
          <w:sz w:val="28"/>
          <w:szCs w:val="28"/>
          <w:lang w:val="kk-KZ"/>
        </w:rPr>
        <w:t>.</w:t>
      </w:r>
    </w:p>
    <w:p w:rsidR="001D08EC" w:rsidRPr="001D08EC" w:rsidRDefault="001D08EC" w:rsidP="001D08EC">
      <w:pPr>
        <w:spacing w:after="0"/>
        <w:ind w:firstLine="426"/>
        <w:jc w:val="both"/>
        <w:rPr>
          <w:rFonts w:ascii="Times New Roman" w:hAnsi="Times New Roman" w:cs="Times New Roman"/>
          <w:b/>
          <w:sz w:val="28"/>
          <w:szCs w:val="28"/>
          <w:lang w:val="kk-KZ"/>
        </w:rPr>
      </w:pPr>
      <w:r w:rsidRPr="001D08EC">
        <w:rPr>
          <w:rFonts w:ascii="Times New Roman" w:hAnsi="Times New Roman" w:cs="Times New Roman"/>
          <w:sz w:val="28"/>
          <w:szCs w:val="28"/>
          <w:lang w:val="kk-KZ"/>
        </w:rPr>
        <w:t xml:space="preserve">1.2. </w:t>
      </w:r>
      <w:r w:rsidRPr="001D08EC">
        <w:rPr>
          <w:rFonts w:ascii="Times New Roman" w:hAnsi="Times New Roman" w:cs="Times New Roman"/>
          <w:b/>
          <w:sz w:val="28"/>
          <w:szCs w:val="28"/>
          <w:lang w:val="kk-KZ"/>
        </w:rPr>
        <w:t>Конкурс мақсаты:</w:t>
      </w:r>
    </w:p>
    <w:p w:rsidR="001D08EC" w:rsidRDefault="00EF4B3A" w:rsidP="001D08EC">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қалалық</w:t>
      </w:r>
      <w:r w:rsidR="001D08EC">
        <w:rPr>
          <w:rFonts w:ascii="Times New Roman" w:hAnsi="Times New Roman" w:cs="Times New Roman"/>
          <w:sz w:val="28"/>
          <w:szCs w:val="28"/>
          <w:lang w:val="kk-KZ"/>
        </w:rPr>
        <w:t xml:space="preserve"> және аудандық әдістемелік кабинеттердің әдістемелік қызметкерлерінің әдістемелік қызметін жетілдіру және шығармашылық әлеуетін дамыту, озық әдістемелік тәжірибе идеяларын тарат</w:t>
      </w:r>
      <w:r>
        <w:rPr>
          <w:rFonts w:ascii="Times New Roman" w:hAnsi="Times New Roman" w:cs="Times New Roman"/>
          <w:sz w:val="28"/>
          <w:szCs w:val="28"/>
          <w:lang w:val="kk-KZ"/>
        </w:rPr>
        <w:t>у</w:t>
      </w:r>
      <w:r w:rsidR="001D08EC">
        <w:rPr>
          <w:rFonts w:ascii="Times New Roman" w:hAnsi="Times New Roman" w:cs="Times New Roman"/>
          <w:sz w:val="28"/>
          <w:szCs w:val="28"/>
          <w:lang w:val="kk-KZ"/>
        </w:rPr>
        <w:t>.</w:t>
      </w:r>
    </w:p>
    <w:p w:rsidR="00EF4B3A" w:rsidRPr="00EF4B3A" w:rsidRDefault="00EF4B3A" w:rsidP="001D08EC">
      <w:pPr>
        <w:spacing w:after="0"/>
        <w:ind w:firstLine="426"/>
        <w:jc w:val="both"/>
        <w:rPr>
          <w:rFonts w:ascii="Times New Roman" w:hAnsi="Times New Roman" w:cs="Times New Roman"/>
          <w:b/>
          <w:sz w:val="28"/>
          <w:szCs w:val="28"/>
          <w:lang w:val="kk-KZ"/>
        </w:rPr>
      </w:pPr>
      <w:r w:rsidRPr="00EF4B3A">
        <w:rPr>
          <w:rFonts w:ascii="Times New Roman" w:hAnsi="Times New Roman" w:cs="Times New Roman"/>
          <w:b/>
          <w:sz w:val="28"/>
          <w:szCs w:val="28"/>
          <w:lang w:val="kk-KZ"/>
        </w:rPr>
        <w:t>Конкурс міндеттері:</w:t>
      </w:r>
    </w:p>
    <w:p w:rsidR="00EF4B3A" w:rsidRDefault="00EF4B3A" w:rsidP="00EF4B3A">
      <w:pPr>
        <w:pStyle w:val="a3"/>
        <w:numPr>
          <w:ilvl w:val="0"/>
          <w:numId w:val="2"/>
        </w:numPr>
        <w:spacing w:after="0"/>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озық әдістемелік тәжірибені анықтау, жинақтау және жұмыс </w:t>
      </w:r>
      <w:r w:rsidR="002C3C78">
        <w:rPr>
          <w:rFonts w:ascii="Times New Roman" w:hAnsi="Times New Roman" w:cs="Times New Roman"/>
          <w:sz w:val="28"/>
          <w:szCs w:val="28"/>
          <w:lang w:val="kk-KZ"/>
        </w:rPr>
        <w:t>тәжірибесіне</w:t>
      </w:r>
      <w:r>
        <w:rPr>
          <w:rFonts w:ascii="Times New Roman" w:hAnsi="Times New Roman" w:cs="Times New Roman"/>
          <w:sz w:val="28"/>
          <w:szCs w:val="28"/>
          <w:lang w:val="kk-KZ"/>
        </w:rPr>
        <w:t xml:space="preserve"> енгізу;</w:t>
      </w:r>
    </w:p>
    <w:p w:rsidR="002C3C78" w:rsidRPr="002C3C78" w:rsidRDefault="00EF4B3A" w:rsidP="002C3C78">
      <w:pPr>
        <w:pStyle w:val="a3"/>
        <w:numPr>
          <w:ilvl w:val="0"/>
          <w:numId w:val="2"/>
        </w:numPr>
        <w:spacing w:after="0"/>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Павлодар облысының қалалық және аудандық білім беру бөлімдерінің әдістемелік кабинеттері әдіскерлердің шығармашылық белсенділігін ынталандыру.</w:t>
      </w:r>
    </w:p>
    <w:p w:rsidR="00EF4B3A" w:rsidRDefault="00EF4B3A" w:rsidP="00EF4B3A">
      <w:pPr>
        <w:pStyle w:val="a3"/>
        <w:spacing w:after="0"/>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1.3. Конкурс ұйы</w:t>
      </w:r>
      <w:r w:rsidR="000E02E4">
        <w:rPr>
          <w:rFonts w:ascii="Times New Roman" w:hAnsi="Times New Roman" w:cs="Times New Roman"/>
          <w:sz w:val="28"/>
          <w:szCs w:val="28"/>
          <w:lang w:val="kk-KZ"/>
        </w:rPr>
        <w:t>м</w:t>
      </w:r>
      <w:r>
        <w:rPr>
          <w:rFonts w:ascii="Times New Roman" w:hAnsi="Times New Roman" w:cs="Times New Roman"/>
          <w:sz w:val="28"/>
          <w:szCs w:val="28"/>
          <w:lang w:val="kk-KZ"/>
        </w:rPr>
        <w:t>дастырушысы – Павлодар облысы білім беру басқармасының «Білім бер</w:t>
      </w:r>
      <w:r w:rsidR="000E02E4">
        <w:rPr>
          <w:rFonts w:ascii="Times New Roman" w:hAnsi="Times New Roman" w:cs="Times New Roman"/>
          <w:sz w:val="28"/>
          <w:szCs w:val="28"/>
          <w:lang w:val="kk-KZ"/>
        </w:rPr>
        <w:t>уді дамытудың инновациялық ортал</w:t>
      </w:r>
      <w:r>
        <w:rPr>
          <w:rFonts w:ascii="Times New Roman" w:hAnsi="Times New Roman" w:cs="Times New Roman"/>
          <w:sz w:val="28"/>
          <w:szCs w:val="28"/>
          <w:lang w:val="kk-KZ"/>
        </w:rPr>
        <w:t>ығы» КММ.</w:t>
      </w:r>
    </w:p>
    <w:p w:rsidR="00CE26E7" w:rsidRDefault="00CE26E7" w:rsidP="00EF4B3A">
      <w:pPr>
        <w:pStyle w:val="a3"/>
        <w:spacing w:after="0"/>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Pr="00CE26E7">
        <w:rPr>
          <w:rFonts w:ascii="Times New Roman" w:hAnsi="Times New Roman" w:cs="Times New Roman"/>
          <w:sz w:val="28"/>
          <w:szCs w:val="28"/>
          <w:lang w:val="kk-KZ"/>
        </w:rPr>
        <w:t>Конкурс ж</w:t>
      </w:r>
      <w:r w:rsidR="00D91659">
        <w:rPr>
          <w:rFonts w:ascii="Times New Roman" w:hAnsi="Times New Roman" w:cs="Times New Roman"/>
          <w:sz w:val="28"/>
          <w:szCs w:val="28"/>
          <w:lang w:val="kk-KZ"/>
        </w:rPr>
        <w:t xml:space="preserve">үлдегерлері </w:t>
      </w:r>
      <w:r w:rsidRPr="00CE26E7">
        <w:rPr>
          <w:rFonts w:ascii="Times New Roman" w:hAnsi="Times New Roman" w:cs="Times New Roman"/>
          <w:sz w:val="28"/>
          <w:szCs w:val="28"/>
          <w:lang w:val="kk-KZ"/>
        </w:rPr>
        <w:t>3 жыл ішінде қатысуға өтінім бере алмайды.</w:t>
      </w:r>
    </w:p>
    <w:p w:rsidR="00EF4B3A" w:rsidRDefault="00EF4B3A" w:rsidP="00EF4B3A">
      <w:pPr>
        <w:pStyle w:val="a3"/>
        <w:spacing w:after="0"/>
        <w:ind w:left="0" w:firstLine="426"/>
        <w:jc w:val="both"/>
        <w:rPr>
          <w:rFonts w:ascii="Times New Roman" w:hAnsi="Times New Roman" w:cs="Times New Roman"/>
          <w:sz w:val="28"/>
          <w:szCs w:val="28"/>
          <w:lang w:val="kk-KZ"/>
        </w:rPr>
      </w:pPr>
    </w:p>
    <w:p w:rsidR="00EF4B3A" w:rsidRDefault="00EF4B3A" w:rsidP="00EF4B3A">
      <w:pPr>
        <w:pStyle w:val="a3"/>
        <w:numPr>
          <w:ilvl w:val="0"/>
          <w:numId w:val="1"/>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Конкурс қатысушылары</w:t>
      </w:r>
    </w:p>
    <w:p w:rsidR="00EF4B3A" w:rsidRDefault="00EF4B3A" w:rsidP="00EF4B3A">
      <w:pPr>
        <w:spacing w:after="0"/>
        <w:ind w:firstLine="360"/>
        <w:jc w:val="both"/>
        <w:rPr>
          <w:rFonts w:ascii="Times New Roman" w:hAnsi="Times New Roman" w:cs="Times New Roman"/>
          <w:sz w:val="28"/>
          <w:szCs w:val="28"/>
          <w:lang w:val="kk-KZ"/>
        </w:rPr>
      </w:pPr>
      <w:r w:rsidRPr="00EF4B3A">
        <w:rPr>
          <w:rFonts w:ascii="Times New Roman" w:hAnsi="Times New Roman" w:cs="Times New Roman"/>
          <w:sz w:val="28"/>
          <w:szCs w:val="28"/>
          <w:lang w:val="kk-KZ"/>
        </w:rPr>
        <w:t xml:space="preserve">Конкурсқа </w:t>
      </w:r>
      <w:r>
        <w:rPr>
          <w:rFonts w:ascii="Times New Roman" w:hAnsi="Times New Roman" w:cs="Times New Roman"/>
          <w:sz w:val="28"/>
          <w:szCs w:val="28"/>
          <w:lang w:val="kk-KZ"/>
        </w:rPr>
        <w:t>Павлодар облысының білім беру бөлімдеріндегі әдістемелік қызметті жүзеге асыратын қызметкерлер қатысады.</w:t>
      </w:r>
    </w:p>
    <w:p w:rsidR="001B3A0D" w:rsidRDefault="001B3A0D" w:rsidP="00EF4B3A">
      <w:pPr>
        <w:spacing w:after="0"/>
        <w:ind w:firstLine="360"/>
        <w:jc w:val="both"/>
        <w:rPr>
          <w:rFonts w:ascii="Times New Roman" w:hAnsi="Times New Roman" w:cs="Times New Roman"/>
          <w:sz w:val="28"/>
          <w:szCs w:val="28"/>
          <w:lang w:val="kk-KZ"/>
        </w:rPr>
      </w:pPr>
    </w:p>
    <w:p w:rsidR="00EF4B3A" w:rsidRDefault="00EF4B3A" w:rsidP="00EF4B3A">
      <w:pPr>
        <w:spacing w:after="0"/>
        <w:ind w:firstLine="360"/>
        <w:jc w:val="both"/>
        <w:rPr>
          <w:rFonts w:ascii="Times New Roman" w:hAnsi="Times New Roman" w:cs="Times New Roman"/>
          <w:sz w:val="28"/>
          <w:szCs w:val="28"/>
          <w:lang w:val="kk-KZ"/>
        </w:rPr>
      </w:pPr>
    </w:p>
    <w:p w:rsidR="00EF4B3A" w:rsidRDefault="00EF4B3A" w:rsidP="00EF4B3A">
      <w:pPr>
        <w:pStyle w:val="a3"/>
        <w:numPr>
          <w:ilvl w:val="0"/>
          <w:numId w:val="1"/>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Конкурсты өткізу мерзімдері, тәртібі және шарттары</w:t>
      </w:r>
    </w:p>
    <w:p w:rsidR="00EF4B3A" w:rsidRPr="002C3C78" w:rsidRDefault="00EF4B3A" w:rsidP="00EF4B3A">
      <w:pPr>
        <w:spacing w:after="0"/>
        <w:ind w:left="360"/>
        <w:jc w:val="both"/>
        <w:rPr>
          <w:rFonts w:ascii="Times New Roman" w:hAnsi="Times New Roman" w:cs="Times New Roman"/>
          <w:b/>
          <w:i/>
          <w:sz w:val="28"/>
          <w:szCs w:val="28"/>
          <w:lang w:val="kk-KZ"/>
        </w:rPr>
      </w:pPr>
      <w:r w:rsidRPr="002C3C78">
        <w:rPr>
          <w:rFonts w:ascii="Times New Roman" w:hAnsi="Times New Roman" w:cs="Times New Roman"/>
          <w:b/>
          <w:i/>
          <w:sz w:val="28"/>
          <w:szCs w:val="28"/>
          <w:lang w:val="kk-KZ"/>
        </w:rPr>
        <w:t xml:space="preserve">Конкурс </w:t>
      </w:r>
      <w:r w:rsidR="000E02E4" w:rsidRPr="002C3C78">
        <w:rPr>
          <w:rFonts w:ascii="Times New Roman" w:hAnsi="Times New Roman" w:cs="Times New Roman"/>
          <w:b/>
          <w:i/>
          <w:sz w:val="28"/>
          <w:szCs w:val="28"/>
          <w:lang w:val="kk-KZ"/>
        </w:rPr>
        <w:t>онлайн</w:t>
      </w:r>
      <w:r w:rsidR="00CB30B7">
        <w:rPr>
          <w:rFonts w:ascii="Times New Roman" w:hAnsi="Times New Roman" w:cs="Times New Roman"/>
          <w:b/>
          <w:i/>
          <w:sz w:val="28"/>
          <w:szCs w:val="28"/>
          <w:lang w:val="kk-KZ"/>
        </w:rPr>
        <w:t xml:space="preserve"> және офлайн </w:t>
      </w:r>
      <w:r w:rsidR="000E02E4" w:rsidRPr="002C3C78">
        <w:rPr>
          <w:rFonts w:ascii="Times New Roman" w:hAnsi="Times New Roman" w:cs="Times New Roman"/>
          <w:b/>
          <w:i/>
          <w:sz w:val="28"/>
          <w:szCs w:val="28"/>
          <w:lang w:val="kk-KZ"/>
        </w:rPr>
        <w:t xml:space="preserve"> форматында ІІ</w:t>
      </w:r>
      <w:r w:rsidRPr="002C3C78">
        <w:rPr>
          <w:rFonts w:ascii="Times New Roman" w:hAnsi="Times New Roman" w:cs="Times New Roman"/>
          <w:b/>
          <w:i/>
          <w:sz w:val="28"/>
          <w:szCs w:val="28"/>
          <w:lang w:val="kk-KZ"/>
        </w:rPr>
        <w:t xml:space="preserve"> кезеңде өткізіледі:</w:t>
      </w:r>
    </w:p>
    <w:p w:rsidR="002C3C78" w:rsidRDefault="00EF4B3A" w:rsidP="002C3C78">
      <w:pPr>
        <w:pStyle w:val="a3"/>
        <w:numPr>
          <w:ilvl w:val="0"/>
          <w:numId w:val="3"/>
        </w:numPr>
        <w:spacing w:after="0"/>
        <w:ind w:left="0" w:firstLine="567"/>
        <w:jc w:val="both"/>
        <w:rPr>
          <w:rFonts w:ascii="Times New Roman" w:hAnsi="Times New Roman" w:cs="Times New Roman"/>
          <w:sz w:val="28"/>
          <w:szCs w:val="28"/>
          <w:lang w:val="kk-KZ"/>
        </w:rPr>
      </w:pPr>
      <w:r w:rsidRPr="002C3C78">
        <w:rPr>
          <w:rFonts w:ascii="Times New Roman" w:hAnsi="Times New Roman" w:cs="Times New Roman"/>
          <w:b/>
          <w:sz w:val="28"/>
          <w:szCs w:val="28"/>
          <w:lang w:val="kk-KZ"/>
        </w:rPr>
        <w:t>І кезең</w:t>
      </w:r>
      <w:r>
        <w:rPr>
          <w:rFonts w:ascii="Times New Roman" w:hAnsi="Times New Roman" w:cs="Times New Roman"/>
          <w:sz w:val="28"/>
          <w:szCs w:val="28"/>
          <w:lang w:val="kk-KZ"/>
        </w:rPr>
        <w:t xml:space="preserve"> </w:t>
      </w:r>
      <w:r w:rsidRPr="00EF4B3A">
        <w:rPr>
          <w:rFonts w:ascii="Times New Roman" w:hAnsi="Times New Roman" w:cs="Times New Roman"/>
          <w:sz w:val="28"/>
          <w:szCs w:val="28"/>
          <w:lang w:val="kk-KZ"/>
        </w:rPr>
        <w:t>(</w:t>
      </w:r>
      <w:r w:rsidRPr="002C3C78">
        <w:rPr>
          <w:rFonts w:ascii="Times New Roman" w:hAnsi="Times New Roman" w:cs="Times New Roman"/>
          <w:i/>
          <w:sz w:val="28"/>
          <w:szCs w:val="28"/>
          <w:lang w:val="kk-KZ"/>
        </w:rPr>
        <w:t>202</w:t>
      </w:r>
      <w:r w:rsidR="001B3A0D">
        <w:rPr>
          <w:rFonts w:ascii="Times New Roman" w:hAnsi="Times New Roman" w:cs="Times New Roman"/>
          <w:i/>
          <w:sz w:val="28"/>
          <w:szCs w:val="28"/>
          <w:lang w:val="kk-KZ"/>
        </w:rPr>
        <w:t>3</w:t>
      </w:r>
      <w:r w:rsidRPr="002C3C78">
        <w:rPr>
          <w:rFonts w:ascii="Times New Roman" w:hAnsi="Times New Roman" w:cs="Times New Roman"/>
          <w:i/>
          <w:sz w:val="28"/>
          <w:szCs w:val="28"/>
          <w:lang w:val="kk-KZ"/>
        </w:rPr>
        <w:t xml:space="preserve"> жылдың </w:t>
      </w:r>
      <w:r w:rsidR="001B3A0D">
        <w:rPr>
          <w:rFonts w:ascii="Times New Roman" w:hAnsi="Times New Roman" w:cs="Times New Roman"/>
          <w:i/>
          <w:sz w:val="28"/>
          <w:szCs w:val="28"/>
          <w:lang w:val="kk-KZ"/>
        </w:rPr>
        <w:t>16-19</w:t>
      </w:r>
      <w:r w:rsidRPr="002C3C78">
        <w:rPr>
          <w:rFonts w:ascii="Times New Roman" w:hAnsi="Times New Roman" w:cs="Times New Roman"/>
          <w:i/>
          <w:sz w:val="28"/>
          <w:szCs w:val="28"/>
          <w:lang w:val="kk-KZ"/>
        </w:rPr>
        <w:t xml:space="preserve"> мамыры аралығында</w:t>
      </w:r>
      <w:r w:rsidRPr="00EF4B3A">
        <w:rPr>
          <w:rFonts w:ascii="Times New Roman" w:hAnsi="Times New Roman" w:cs="Times New Roman"/>
          <w:sz w:val="28"/>
          <w:szCs w:val="28"/>
          <w:lang w:val="kk-KZ"/>
        </w:rPr>
        <w:t>)</w:t>
      </w:r>
      <w:r>
        <w:rPr>
          <w:rFonts w:ascii="Times New Roman" w:hAnsi="Times New Roman" w:cs="Times New Roman"/>
          <w:sz w:val="28"/>
          <w:szCs w:val="28"/>
          <w:lang w:val="kk-KZ"/>
        </w:rPr>
        <w:t xml:space="preserve"> сараптау комиссиясы </w:t>
      </w:r>
      <w:r w:rsidRPr="00F26B37">
        <w:rPr>
          <w:rFonts w:ascii="Times New Roman" w:hAnsi="Times New Roman" w:cs="Times New Roman"/>
          <w:b/>
          <w:sz w:val="28"/>
          <w:szCs w:val="28"/>
          <w:lang w:val="kk-KZ"/>
        </w:rPr>
        <w:t>аудандық/қалалық әдістемелік кабинеттердің педагогтерді әдістемелік қолдау жобасы</w:t>
      </w:r>
      <w:r>
        <w:rPr>
          <w:rFonts w:ascii="Times New Roman" w:hAnsi="Times New Roman" w:cs="Times New Roman"/>
          <w:sz w:val="28"/>
          <w:szCs w:val="28"/>
          <w:lang w:val="kk-KZ"/>
        </w:rPr>
        <w:t xml:space="preserve"> </w:t>
      </w:r>
      <w:r w:rsidR="00F26B37">
        <w:rPr>
          <w:rFonts w:ascii="Times New Roman" w:hAnsi="Times New Roman" w:cs="Times New Roman"/>
          <w:sz w:val="28"/>
          <w:szCs w:val="28"/>
          <w:lang w:val="kk-KZ"/>
        </w:rPr>
        <w:t xml:space="preserve">бойынша қалалық және аудандық әдістемелік кабинеттердің </w:t>
      </w:r>
      <w:r w:rsidR="00D91659">
        <w:rPr>
          <w:rFonts w:ascii="Times New Roman" w:hAnsi="Times New Roman" w:cs="Times New Roman"/>
          <w:sz w:val="28"/>
          <w:szCs w:val="28"/>
          <w:lang w:val="kk-KZ"/>
        </w:rPr>
        <w:t xml:space="preserve">ұсынылған </w:t>
      </w:r>
      <w:r w:rsidR="00F26B37">
        <w:rPr>
          <w:rFonts w:ascii="Times New Roman" w:hAnsi="Times New Roman" w:cs="Times New Roman"/>
          <w:sz w:val="28"/>
          <w:szCs w:val="28"/>
          <w:lang w:val="kk-KZ"/>
        </w:rPr>
        <w:t>материалдарын қарайды.</w:t>
      </w:r>
    </w:p>
    <w:p w:rsidR="00F26B37" w:rsidRPr="002C3C78" w:rsidRDefault="00F26B37" w:rsidP="002C3C78">
      <w:pPr>
        <w:pStyle w:val="a3"/>
        <w:numPr>
          <w:ilvl w:val="0"/>
          <w:numId w:val="3"/>
        </w:numPr>
        <w:spacing w:after="0"/>
        <w:ind w:left="0" w:firstLine="567"/>
        <w:jc w:val="both"/>
        <w:rPr>
          <w:rFonts w:ascii="Times New Roman" w:hAnsi="Times New Roman" w:cs="Times New Roman"/>
          <w:sz w:val="28"/>
          <w:szCs w:val="28"/>
          <w:lang w:val="kk-KZ"/>
        </w:rPr>
      </w:pPr>
      <w:r w:rsidRPr="002C3C78">
        <w:rPr>
          <w:rFonts w:ascii="Times New Roman" w:hAnsi="Times New Roman" w:cs="Times New Roman"/>
          <w:b/>
          <w:sz w:val="28"/>
          <w:szCs w:val="28"/>
          <w:lang w:val="kk-KZ"/>
        </w:rPr>
        <w:t>ІІ кезең</w:t>
      </w:r>
      <w:r w:rsidRPr="002C3C78">
        <w:rPr>
          <w:rFonts w:ascii="Times New Roman" w:hAnsi="Times New Roman" w:cs="Times New Roman"/>
          <w:sz w:val="28"/>
          <w:szCs w:val="28"/>
          <w:lang w:val="kk-KZ"/>
        </w:rPr>
        <w:t xml:space="preserve"> (</w:t>
      </w:r>
      <w:r w:rsidRPr="002C3C78">
        <w:rPr>
          <w:rFonts w:ascii="Times New Roman" w:hAnsi="Times New Roman" w:cs="Times New Roman"/>
          <w:i/>
          <w:sz w:val="28"/>
          <w:szCs w:val="28"/>
          <w:lang w:val="kk-KZ"/>
        </w:rPr>
        <w:t>202</w:t>
      </w:r>
      <w:r w:rsidR="001B3A0D">
        <w:rPr>
          <w:rFonts w:ascii="Times New Roman" w:hAnsi="Times New Roman" w:cs="Times New Roman"/>
          <w:i/>
          <w:sz w:val="28"/>
          <w:szCs w:val="28"/>
          <w:lang w:val="kk-KZ"/>
        </w:rPr>
        <w:t>3</w:t>
      </w:r>
      <w:r w:rsidRPr="002C3C78">
        <w:rPr>
          <w:rFonts w:ascii="Times New Roman" w:hAnsi="Times New Roman" w:cs="Times New Roman"/>
          <w:i/>
          <w:sz w:val="28"/>
          <w:szCs w:val="28"/>
          <w:lang w:val="kk-KZ"/>
        </w:rPr>
        <w:t xml:space="preserve"> жылғы </w:t>
      </w:r>
      <w:r w:rsidR="001B3A0D">
        <w:rPr>
          <w:rFonts w:ascii="Times New Roman" w:hAnsi="Times New Roman" w:cs="Times New Roman"/>
          <w:i/>
          <w:sz w:val="28"/>
          <w:szCs w:val="28"/>
          <w:lang w:val="kk-KZ"/>
        </w:rPr>
        <w:t>5 маусым</w:t>
      </w:r>
      <w:r w:rsidRPr="002C3C78">
        <w:rPr>
          <w:rFonts w:ascii="Times New Roman" w:hAnsi="Times New Roman" w:cs="Times New Roman"/>
          <w:sz w:val="28"/>
          <w:szCs w:val="28"/>
          <w:lang w:val="kk-KZ"/>
        </w:rPr>
        <w:t>)</w:t>
      </w:r>
      <w:r w:rsidR="00720673" w:rsidRPr="002C3C78">
        <w:rPr>
          <w:rFonts w:ascii="Times New Roman" w:hAnsi="Times New Roman" w:cs="Times New Roman"/>
          <w:sz w:val="28"/>
          <w:szCs w:val="28"/>
          <w:lang w:val="kk-KZ"/>
        </w:rPr>
        <w:t xml:space="preserve"> қорғау түрінде </w:t>
      </w:r>
      <w:r w:rsidR="00CE26E7" w:rsidRPr="002C3C78">
        <w:rPr>
          <w:rFonts w:ascii="Times New Roman" w:hAnsi="Times New Roman" w:cs="Times New Roman"/>
          <w:sz w:val="28"/>
          <w:szCs w:val="28"/>
          <w:lang w:val="kk-KZ"/>
        </w:rPr>
        <w:t xml:space="preserve">(офлайн форматында) </w:t>
      </w:r>
      <w:r w:rsidRPr="002C3C78">
        <w:rPr>
          <w:rFonts w:ascii="Times New Roman" w:hAnsi="Times New Roman" w:cs="Times New Roman"/>
          <w:sz w:val="28"/>
          <w:szCs w:val="28"/>
          <w:lang w:val="kk-KZ"/>
        </w:rPr>
        <w:t xml:space="preserve">өткізіледі, аудандық/қалалық әдістемелік кабинеттердің </w:t>
      </w:r>
      <w:r w:rsidR="00D91659">
        <w:rPr>
          <w:rFonts w:ascii="Times New Roman" w:hAnsi="Times New Roman" w:cs="Times New Roman"/>
          <w:sz w:val="28"/>
          <w:szCs w:val="28"/>
          <w:lang w:val="kk-KZ"/>
        </w:rPr>
        <w:lastRenderedPageBreak/>
        <w:t xml:space="preserve">меңгерушілері </w:t>
      </w:r>
      <w:r w:rsidRPr="002C3C78">
        <w:rPr>
          <w:rFonts w:ascii="Times New Roman" w:hAnsi="Times New Roman" w:cs="Times New Roman"/>
          <w:sz w:val="28"/>
          <w:szCs w:val="28"/>
          <w:lang w:val="kk-KZ"/>
        </w:rPr>
        <w:t>202</w:t>
      </w:r>
      <w:r w:rsidR="001B3A0D">
        <w:rPr>
          <w:rFonts w:ascii="Times New Roman" w:hAnsi="Times New Roman" w:cs="Times New Roman"/>
          <w:sz w:val="28"/>
          <w:szCs w:val="28"/>
          <w:lang w:val="kk-KZ"/>
        </w:rPr>
        <w:t>2</w:t>
      </w:r>
      <w:r w:rsidRPr="002C3C78">
        <w:rPr>
          <w:rFonts w:ascii="Times New Roman" w:hAnsi="Times New Roman" w:cs="Times New Roman"/>
          <w:sz w:val="28"/>
          <w:szCs w:val="28"/>
          <w:lang w:val="kk-KZ"/>
        </w:rPr>
        <w:t xml:space="preserve"> жылғы маусым мен 202</w:t>
      </w:r>
      <w:r w:rsidR="001B3A0D">
        <w:rPr>
          <w:rFonts w:ascii="Times New Roman" w:hAnsi="Times New Roman" w:cs="Times New Roman"/>
          <w:sz w:val="28"/>
          <w:szCs w:val="28"/>
          <w:lang w:val="kk-KZ"/>
        </w:rPr>
        <w:t>3</w:t>
      </w:r>
      <w:r w:rsidRPr="002C3C78">
        <w:rPr>
          <w:rFonts w:ascii="Times New Roman" w:hAnsi="Times New Roman" w:cs="Times New Roman"/>
          <w:sz w:val="28"/>
          <w:szCs w:val="28"/>
          <w:lang w:val="kk-KZ"/>
        </w:rPr>
        <w:t xml:space="preserve"> жылғы мамыр аралығындағы кезеңде раста</w:t>
      </w:r>
      <w:r w:rsidR="00D91659">
        <w:rPr>
          <w:rFonts w:ascii="Times New Roman" w:hAnsi="Times New Roman" w:cs="Times New Roman"/>
          <w:sz w:val="28"/>
          <w:szCs w:val="28"/>
          <w:lang w:val="kk-KZ"/>
        </w:rPr>
        <w:t>йтын</w:t>
      </w:r>
      <w:r w:rsidRPr="002C3C78">
        <w:rPr>
          <w:rFonts w:ascii="Times New Roman" w:hAnsi="Times New Roman" w:cs="Times New Roman"/>
          <w:sz w:val="28"/>
          <w:szCs w:val="28"/>
          <w:lang w:val="kk-KZ"/>
        </w:rPr>
        <w:t xml:space="preserve"> материалдармен аудандық/қалалық әдістемелік кабинеттердің инновациялық қызметі туралы көлемі 3 беттен аспайтын шығармашылық есеп ұсынады.</w:t>
      </w:r>
    </w:p>
    <w:p w:rsidR="00F26B37" w:rsidRDefault="00F26B37" w:rsidP="00C531B3">
      <w:pPr>
        <w:pStyle w:val="a3"/>
        <w:spacing w:after="0"/>
        <w:ind w:left="567"/>
        <w:jc w:val="both"/>
        <w:rPr>
          <w:rFonts w:ascii="Times New Roman" w:hAnsi="Times New Roman" w:cs="Times New Roman"/>
          <w:b/>
          <w:sz w:val="28"/>
          <w:szCs w:val="28"/>
          <w:lang w:val="kk-KZ"/>
        </w:rPr>
      </w:pPr>
      <w:r w:rsidRPr="00D91659">
        <w:rPr>
          <w:rFonts w:ascii="Times New Roman" w:hAnsi="Times New Roman" w:cs="Times New Roman"/>
          <w:b/>
          <w:i/>
          <w:sz w:val="28"/>
          <w:szCs w:val="28"/>
          <w:lang w:val="kk-KZ"/>
        </w:rPr>
        <w:t>Есепті әдістемелік кабинет меңгерушісінің өзі ұсынады</w:t>
      </w:r>
      <w:r w:rsidRPr="00F26B37">
        <w:rPr>
          <w:rFonts w:ascii="Times New Roman" w:hAnsi="Times New Roman" w:cs="Times New Roman"/>
          <w:b/>
          <w:sz w:val="28"/>
          <w:szCs w:val="28"/>
          <w:lang w:val="kk-KZ"/>
        </w:rPr>
        <w:t>.</w:t>
      </w:r>
    </w:p>
    <w:p w:rsidR="00F26B37" w:rsidRPr="0074421B" w:rsidRDefault="00F26B37" w:rsidP="002C3C78">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Конкурсқа қатысуға құжаттарды қабылдау 202</w:t>
      </w:r>
      <w:r w:rsidR="001B3A0D">
        <w:rPr>
          <w:rFonts w:ascii="Times New Roman" w:hAnsi="Times New Roman" w:cs="Times New Roman"/>
          <w:sz w:val="28"/>
          <w:szCs w:val="28"/>
          <w:lang w:val="kk-KZ"/>
        </w:rPr>
        <w:t>3</w:t>
      </w:r>
      <w:r>
        <w:rPr>
          <w:rFonts w:ascii="Times New Roman" w:hAnsi="Times New Roman" w:cs="Times New Roman"/>
          <w:sz w:val="28"/>
          <w:szCs w:val="28"/>
          <w:lang w:val="kk-KZ"/>
        </w:rPr>
        <w:t xml:space="preserve"> жылғы 11-20 мамыр аралығында </w:t>
      </w:r>
      <w:r w:rsidR="0074421B" w:rsidRPr="00C531B3">
        <w:rPr>
          <w:rFonts w:ascii="Times New Roman" w:hAnsi="Times New Roman" w:cs="Times New Roman"/>
          <w:b/>
          <w:sz w:val="28"/>
          <w:szCs w:val="28"/>
          <w:lang w:val="kk-KZ"/>
        </w:rPr>
        <w:t>E-Portfolio</w:t>
      </w:r>
      <w:r w:rsidR="0074421B">
        <w:rPr>
          <w:rFonts w:ascii="Times New Roman" w:hAnsi="Times New Roman" w:cs="Times New Roman"/>
          <w:sz w:val="28"/>
          <w:szCs w:val="28"/>
          <w:lang w:val="kk-KZ"/>
        </w:rPr>
        <w:t xml:space="preserve"> </w:t>
      </w:r>
      <w:r w:rsidR="007F799F">
        <w:rPr>
          <w:rFonts w:ascii="Times New Roman" w:hAnsi="Times New Roman" w:cs="Times New Roman"/>
          <w:sz w:val="28"/>
          <w:szCs w:val="28"/>
          <w:lang w:val="kk-KZ"/>
        </w:rPr>
        <w:t xml:space="preserve">портфорлиосына </w:t>
      </w:r>
      <w:r w:rsidR="0074421B">
        <w:rPr>
          <w:rFonts w:ascii="Times New Roman" w:hAnsi="Times New Roman" w:cs="Times New Roman"/>
          <w:sz w:val="28"/>
          <w:szCs w:val="28"/>
          <w:lang w:val="kk-KZ"/>
        </w:rPr>
        <w:t xml:space="preserve">тіркелу арқылы </w:t>
      </w:r>
      <w:r w:rsidR="0096235C">
        <w:rPr>
          <w:rFonts w:ascii="Times New Roman" w:hAnsi="Times New Roman" w:cs="Times New Roman"/>
          <w:sz w:val="28"/>
          <w:szCs w:val="28"/>
          <w:lang w:val="kk-KZ"/>
        </w:rPr>
        <w:t>жүзеге асырылады.</w:t>
      </w:r>
      <w:r w:rsidR="0074421B">
        <w:rPr>
          <w:rFonts w:ascii="Times New Roman" w:hAnsi="Times New Roman" w:cs="Times New Roman"/>
          <w:sz w:val="28"/>
          <w:szCs w:val="28"/>
          <w:lang w:val="kk-KZ"/>
        </w:rPr>
        <w:t xml:space="preserve"> </w:t>
      </w:r>
      <w:r w:rsidR="0074421B" w:rsidRPr="0074421B">
        <w:rPr>
          <w:rFonts w:ascii="Times New Roman" w:hAnsi="Times New Roman" w:cs="Times New Roman"/>
          <w:sz w:val="28"/>
          <w:szCs w:val="28"/>
          <w:lang w:val="kk-KZ"/>
        </w:rPr>
        <w:t>E-Portfolio</w:t>
      </w:r>
      <w:r w:rsidR="0074421B">
        <w:rPr>
          <w:rFonts w:ascii="Times New Roman" w:hAnsi="Times New Roman" w:cs="Times New Roman"/>
          <w:sz w:val="28"/>
          <w:szCs w:val="28"/>
          <w:lang w:val="kk-KZ"/>
        </w:rPr>
        <w:t xml:space="preserve"> – педагогтердің және оларға теңестірілген тұлғалардың оқу немесе кәсіби жетістіктерінің өсуін көрсететін электрондық портфолио, деректер базасы бар электрондық портал </w:t>
      </w:r>
      <w:r w:rsidR="00C531B3">
        <w:rPr>
          <w:rFonts w:ascii="Times New Roman" w:hAnsi="Times New Roman" w:cs="Times New Roman"/>
          <w:sz w:val="28"/>
          <w:szCs w:val="28"/>
          <w:lang w:val="kk-KZ"/>
        </w:rPr>
        <w:t>(</w:t>
      </w:r>
      <w:hyperlink r:id="rId6" w:history="1">
        <w:r w:rsidR="00C531B3" w:rsidRPr="004F52C2">
          <w:rPr>
            <w:rStyle w:val="a5"/>
            <w:rFonts w:ascii="Times New Roman" w:hAnsi="Times New Roman" w:cs="Times New Roman"/>
            <w:sz w:val="28"/>
            <w:szCs w:val="28"/>
            <w:lang w:val="kk-KZ"/>
          </w:rPr>
          <w:t>https://pvl.epotfolio.kz</w:t>
        </w:r>
      </w:hyperlink>
      <w:r w:rsidR="00C531B3">
        <w:rPr>
          <w:rFonts w:ascii="Times New Roman" w:hAnsi="Times New Roman" w:cs="Times New Roman"/>
          <w:sz w:val="28"/>
          <w:szCs w:val="28"/>
          <w:lang w:val="kk-KZ"/>
        </w:rPr>
        <w:t xml:space="preserve"> </w:t>
      </w:r>
      <w:r w:rsidR="0074421B" w:rsidRPr="0074421B">
        <w:rPr>
          <w:rFonts w:ascii="Times New Roman" w:hAnsi="Times New Roman" w:cs="Times New Roman"/>
          <w:sz w:val="28"/>
          <w:szCs w:val="28"/>
          <w:lang w:val="kk-KZ"/>
        </w:rPr>
        <w:t>).</w:t>
      </w:r>
    </w:p>
    <w:p w:rsidR="0096235C" w:rsidRDefault="00C531B3" w:rsidP="002C3C78">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Рәсімдеуге қойылатын талаптарға</w:t>
      </w:r>
      <w:r w:rsidR="0096235C">
        <w:rPr>
          <w:rFonts w:ascii="Times New Roman" w:hAnsi="Times New Roman" w:cs="Times New Roman"/>
          <w:sz w:val="28"/>
          <w:szCs w:val="28"/>
          <w:lang w:val="kk-KZ"/>
        </w:rPr>
        <w:t xml:space="preserve"> </w:t>
      </w:r>
      <w:r>
        <w:rPr>
          <w:rFonts w:ascii="Times New Roman" w:hAnsi="Times New Roman" w:cs="Times New Roman"/>
          <w:sz w:val="28"/>
          <w:szCs w:val="28"/>
          <w:lang w:val="kk-KZ"/>
        </w:rPr>
        <w:t>сәйкес емес</w:t>
      </w:r>
      <w:r w:rsidR="0096235C">
        <w:rPr>
          <w:rFonts w:ascii="Times New Roman" w:hAnsi="Times New Roman" w:cs="Times New Roman"/>
          <w:sz w:val="28"/>
          <w:szCs w:val="28"/>
          <w:lang w:val="kk-KZ"/>
        </w:rPr>
        <w:t>, сондай-ақ белгіленген мерзімнен кеш келіп түскен құжаттар қаралмайды.</w:t>
      </w:r>
    </w:p>
    <w:p w:rsidR="0096235C" w:rsidRDefault="0096235C" w:rsidP="0096235C">
      <w:pPr>
        <w:pStyle w:val="a3"/>
        <w:spacing w:after="0"/>
        <w:ind w:left="0" w:firstLine="360"/>
        <w:jc w:val="both"/>
        <w:rPr>
          <w:rFonts w:ascii="Times New Roman" w:hAnsi="Times New Roman" w:cs="Times New Roman"/>
          <w:sz w:val="28"/>
          <w:szCs w:val="28"/>
          <w:lang w:val="kk-KZ"/>
        </w:rPr>
      </w:pPr>
    </w:p>
    <w:p w:rsidR="0096235C" w:rsidRDefault="0096235C" w:rsidP="0096235C">
      <w:pPr>
        <w:spacing w:after="0"/>
        <w:ind w:left="720"/>
        <w:jc w:val="center"/>
        <w:rPr>
          <w:rFonts w:ascii="Times New Roman" w:hAnsi="Times New Roman" w:cs="Times New Roman"/>
          <w:b/>
          <w:sz w:val="28"/>
          <w:szCs w:val="28"/>
          <w:lang w:val="kk-KZ"/>
        </w:rPr>
      </w:pPr>
      <w:r w:rsidRPr="0096235C">
        <w:rPr>
          <w:rFonts w:ascii="Times New Roman" w:hAnsi="Times New Roman" w:cs="Times New Roman"/>
          <w:b/>
          <w:sz w:val="28"/>
          <w:szCs w:val="28"/>
          <w:lang w:val="kk-KZ"/>
        </w:rPr>
        <w:t>4.</w:t>
      </w:r>
      <w:r>
        <w:rPr>
          <w:rFonts w:ascii="Times New Roman" w:hAnsi="Times New Roman" w:cs="Times New Roman"/>
          <w:b/>
          <w:sz w:val="28"/>
          <w:szCs w:val="28"/>
          <w:lang w:val="kk-KZ"/>
        </w:rPr>
        <w:t xml:space="preserve"> Конкурс қорытындыларын шығару</w:t>
      </w:r>
    </w:p>
    <w:p w:rsidR="0096235C" w:rsidRDefault="0096235C" w:rsidP="00C531B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кабинеттер қызметінің тиімділігін бағалауды сараптама комиссиясы жүзеге асырады.</w:t>
      </w:r>
    </w:p>
    <w:p w:rsidR="0096235C" w:rsidRDefault="0096235C" w:rsidP="00C531B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Сараптамалық комиссияның әрбір мүшесі ұсынған сараптама нәтижелері сараптамалық комиссия отырысының «Жиынтық қорытынды хаттамасына» енгізіледі, онда әрбір әдістемелік кабинет бойынша орташа қорытынды баға есептеледі.</w:t>
      </w:r>
    </w:p>
    <w:p w:rsidR="0096235C" w:rsidRDefault="0096235C" w:rsidP="0096235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Конкурстың нәтижелері «Білім беруді дамытудың инновациялық орталығы: инновациялар, шығармашылық, тәжірибе» жыл сайынғы</w:t>
      </w:r>
      <w:r w:rsidR="00C531B3">
        <w:rPr>
          <w:rFonts w:ascii="Times New Roman" w:hAnsi="Times New Roman" w:cs="Times New Roman"/>
          <w:sz w:val="28"/>
          <w:szCs w:val="28"/>
          <w:lang w:val="kk-KZ"/>
        </w:rPr>
        <w:t xml:space="preserve"> жинағында, Павлодар облысының Б</w:t>
      </w:r>
      <w:r>
        <w:rPr>
          <w:rFonts w:ascii="Times New Roman" w:hAnsi="Times New Roman" w:cs="Times New Roman"/>
          <w:sz w:val="28"/>
          <w:szCs w:val="28"/>
          <w:lang w:val="kk-KZ"/>
        </w:rPr>
        <w:t xml:space="preserve">ілім беруді </w:t>
      </w:r>
      <w:r w:rsidR="00720673">
        <w:rPr>
          <w:rFonts w:ascii="Times New Roman" w:hAnsi="Times New Roman" w:cs="Times New Roman"/>
          <w:sz w:val="28"/>
          <w:szCs w:val="28"/>
          <w:lang w:val="kk-KZ"/>
        </w:rPr>
        <w:t>дамытудың</w:t>
      </w:r>
      <w:r w:rsidR="00C531B3">
        <w:rPr>
          <w:rFonts w:ascii="Times New Roman" w:hAnsi="Times New Roman" w:cs="Times New Roman"/>
          <w:sz w:val="28"/>
          <w:szCs w:val="28"/>
          <w:lang w:val="kk-KZ"/>
        </w:rPr>
        <w:t xml:space="preserve"> инновациялық орталығының және Б</w:t>
      </w:r>
      <w:r w:rsidR="00720673">
        <w:rPr>
          <w:rFonts w:ascii="Times New Roman" w:hAnsi="Times New Roman" w:cs="Times New Roman"/>
          <w:sz w:val="28"/>
          <w:szCs w:val="28"/>
          <w:lang w:val="kk-KZ"/>
        </w:rPr>
        <w:t xml:space="preserve">ілім беру басқармасының сайттарында </w:t>
      </w:r>
      <w:r w:rsidR="00720673" w:rsidRPr="00C531B3">
        <w:rPr>
          <w:rFonts w:ascii="Times New Roman" w:hAnsi="Times New Roman" w:cs="Times New Roman"/>
          <w:b/>
          <w:sz w:val="28"/>
          <w:szCs w:val="28"/>
          <w:lang w:val="kk-KZ"/>
        </w:rPr>
        <w:t>202</w:t>
      </w:r>
      <w:r w:rsidR="001B3A0D">
        <w:rPr>
          <w:rFonts w:ascii="Times New Roman" w:hAnsi="Times New Roman" w:cs="Times New Roman"/>
          <w:b/>
          <w:sz w:val="28"/>
          <w:szCs w:val="28"/>
          <w:lang w:val="kk-KZ"/>
        </w:rPr>
        <w:t>3</w:t>
      </w:r>
      <w:r w:rsidR="00720673" w:rsidRPr="00C531B3">
        <w:rPr>
          <w:rFonts w:ascii="Times New Roman" w:hAnsi="Times New Roman" w:cs="Times New Roman"/>
          <w:b/>
          <w:sz w:val="28"/>
          <w:szCs w:val="28"/>
          <w:lang w:val="kk-KZ"/>
        </w:rPr>
        <w:t xml:space="preserve"> жылғы тамыз айында</w:t>
      </w:r>
      <w:r w:rsidR="00720673">
        <w:rPr>
          <w:rFonts w:ascii="Times New Roman" w:hAnsi="Times New Roman" w:cs="Times New Roman"/>
          <w:sz w:val="28"/>
          <w:szCs w:val="28"/>
          <w:lang w:val="kk-KZ"/>
        </w:rPr>
        <w:t xml:space="preserve"> ұсынылады.</w:t>
      </w:r>
    </w:p>
    <w:p w:rsidR="00720673" w:rsidRDefault="00720673" w:rsidP="0096235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Конкурс нәтижелері бойынша </w:t>
      </w:r>
      <w:r w:rsidR="00E333DE">
        <w:rPr>
          <w:rFonts w:ascii="Times New Roman" w:hAnsi="Times New Roman" w:cs="Times New Roman"/>
          <w:sz w:val="28"/>
          <w:szCs w:val="28"/>
          <w:lang w:val="kk-KZ"/>
        </w:rPr>
        <w:t xml:space="preserve">3 </w:t>
      </w:r>
      <w:r w:rsidR="000E7061">
        <w:rPr>
          <w:rFonts w:ascii="Times New Roman" w:hAnsi="Times New Roman" w:cs="Times New Roman"/>
          <w:sz w:val="28"/>
          <w:szCs w:val="28"/>
          <w:lang w:val="kk-KZ"/>
        </w:rPr>
        <w:t>орын</w:t>
      </w:r>
      <w:r>
        <w:rPr>
          <w:rFonts w:ascii="Times New Roman" w:hAnsi="Times New Roman" w:cs="Times New Roman"/>
          <w:sz w:val="28"/>
          <w:szCs w:val="28"/>
          <w:lang w:val="kk-KZ"/>
        </w:rPr>
        <w:t xml:space="preserve"> жеңімпаз</w:t>
      </w:r>
      <w:r w:rsidR="000E7061">
        <w:rPr>
          <w:rFonts w:ascii="Times New Roman" w:hAnsi="Times New Roman" w:cs="Times New Roman"/>
          <w:sz w:val="28"/>
          <w:szCs w:val="28"/>
          <w:lang w:val="kk-KZ"/>
        </w:rPr>
        <w:t>дары</w:t>
      </w:r>
      <w:r>
        <w:rPr>
          <w:rFonts w:ascii="Times New Roman" w:hAnsi="Times New Roman" w:cs="Times New Roman"/>
          <w:sz w:val="28"/>
          <w:szCs w:val="28"/>
          <w:lang w:val="kk-KZ"/>
        </w:rPr>
        <w:t xml:space="preserve"> анықтал</w:t>
      </w:r>
      <w:r w:rsidR="00E333DE">
        <w:rPr>
          <w:rFonts w:ascii="Times New Roman" w:hAnsi="Times New Roman" w:cs="Times New Roman"/>
          <w:sz w:val="28"/>
          <w:szCs w:val="28"/>
          <w:lang w:val="kk-KZ"/>
        </w:rPr>
        <w:t>ады:</w:t>
      </w:r>
      <w:r w:rsidR="007F799F">
        <w:rPr>
          <w:rFonts w:ascii="Times New Roman" w:hAnsi="Times New Roman" w:cs="Times New Roman"/>
          <w:sz w:val="28"/>
          <w:szCs w:val="28"/>
          <w:lang w:val="kk-KZ"/>
        </w:rPr>
        <w:t xml:space="preserve">                      </w:t>
      </w:r>
      <w:r w:rsidR="00E333DE">
        <w:rPr>
          <w:rFonts w:ascii="Times New Roman" w:hAnsi="Times New Roman" w:cs="Times New Roman"/>
          <w:sz w:val="28"/>
          <w:szCs w:val="28"/>
          <w:lang w:val="kk-KZ"/>
        </w:rPr>
        <w:t xml:space="preserve"> І орын, ІІ орын, ІІІ орын. Жеңімпаздар ұйымдастырушы </w:t>
      </w:r>
      <w:r>
        <w:rPr>
          <w:rFonts w:ascii="Times New Roman" w:hAnsi="Times New Roman" w:cs="Times New Roman"/>
          <w:sz w:val="28"/>
          <w:szCs w:val="28"/>
          <w:lang w:val="kk-KZ"/>
        </w:rPr>
        <w:t>диплом</w:t>
      </w:r>
      <w:r w:rsidR="000E7061">
        <w:rPr>
          <w:rFonts w:ascii="Times New Roman" w:hAnsi="Times New Roman" w:cs="Times New Roman"/>
          <w:sz w:val="28"/>
          <w:szCs w:val="28"/>
          <w:lang w:val="kk-KZ"/>
        </w:rPr>
        <w:t>дар</w:t>
      </w:r>
      <w:r>
        <w:rPr>
          <w:rFonts w:ascii="Times New Roman" w:hAnsi="Times New Roman" w:cs="Times New Roman"/>
          <w:sz w:val="28"/>
          <w:szCs w:val="28"/>
          <w:lang w:val="kk-KZ"/>
        </w:rPr>
        <w:t>ымен марап</w:t>
      </w:r>
      <w:r w:rsidR="00C531B3">
        <w:rPr>
          <w:rFonts w:ascii="Times New Roman" w:hAnsi="Times New Roman" w:cs="Times New Roman"/>
          <w:sz w:val="28"/>
          <w:szCs w:val="28"/>
          <w:lang w:val="kk-KZ"/>
        </w:rPr>
        <w:t>а</w:t>
      </w:r>
      <w:r>
        <w:rPr>
          <w:rFonts w:ascii="Times New Roman" w:hAnsi="Times New Roman" w:cs="Times New Roman"/>
          <w:sz w:val="28"/>
          <w:szCs w:val="28"/>
          <w:lang w:val="kk-KZ"/>
        </w:rPr>
        <w:t xml:space="preserve">тталады. Ұжымдар жекелеген қызмет бағыттарындағы үздік нәтижелері </w:t>
      </w:r>
      <w:r w:rsidR="007F799F">
        <w:rPr>
          <w:rFonts w:ascii="Times New Roman" w:hAnsi="Times New Roman" w:cs="Times New Roman"/>
          <w:sz w:val="28"/>
          <w:szCs w:val="28"/>
          <w:lang w:val="kk-KZ"/>
        </w:rPr>
        <w:t xml:space="preserve"> 70% </w:t>
      </w:r>
      <w:r w:rsidR="00CB30B7">
        <w:rPr>
          <w:rFonts w:ascii="Times New Roman" w:hAnsi="Times New Roman" w:cs="Times New Roman"/>
          <w:sz w:val="28"/>
          <w:szCs w:val="28"/>
          <w:lang w:val="kk-KZ"/>
        </w:rPr>
        <w:t xml:space="preserve">және одан жоғары </w:t>
      </w:r>
      <w:r w:rsidR="007F799F">
        <w:rPr>
          <w:rFonts w:ascii="Times New Roman" w:hAnsi="Times New Roman" w:cs="Times New Roman"/>
          <w:sz w:val="28"/>
          <w:szCs w:val="28"/>
          <w:lang w:val="kk-KZ"/>
        </w:rPr>
        <w:t xml:space="preserve"> қатынасы бойынша </w:t>
      </w:r>
      <w:r>
        <w:rPr>
          <w:rFonts w:ascii="Times New Roman" w:hAnsi="Times New Roman" w:cs="Times New Roman"/>
          <w:sz w:val="28"/>
          <w:szCs w:val="28"/>
          <w:lang w:val="kk-KZ"/>
        </w:rPr>
        <w:t xml:space="preserve"> алғыс хаттармен және сертификаттармен марап</w:t>
      </w:r>
      <w:r w:rsidR="000E02E4">
        <w:rPr>
          <w:rFonts w:ascii="Times New Roman" w:hAnsi="Times New Roman" w:cs="Times New Roman"/>
          <w:sz w:val="28"/>
          <w:szCs w:val="28"/>
          <w:lang w:val="kk-KZ"/>
        </w:rPr>
        <w:t>а</w:t>
      </w:r>
      <w:r>
        <w:rPr>
          <w:rFonts w:ascii="Times New Roman" w:hAnsi="Times New Roman" w:cs="Times New Roman"/>
          <w:sz w:val="28"/>
          <w:szCs w:val="28"/>
          <w:lang w:val="kk-KZ"/>
        </w:rPr>
        <w:t>тталады.</w:t>
      </w:r>
      <w:r w:rsidR="00D42026">
        <w:rPr>
          <w:rFonts w:ascii="Times New Roman" w:hAnsi="Times New Roman" w:cs="Times New Roman"/>
          <w:sz w:val="28"/>
          <w:szCs w:val="28"/>
          <w:lang w:val="kk-KZ"/>
        </w:rPr>
        <w:t xml:space="preserve"> </w:t>
      </w:r>
    </w:p>
    <w:p w:rsidR="00720673" w:rsidRDefault="00720673" w:rsidP="0074421B">
      <w:pPr>
        <w:spacing w:after="0"/>
        <w:jc w:val="both"/>
        <w:rPr>
          <w:rFonts w:ascii="Times New Roman" w:hAnsi="Times New Roman" w:cs="Times New Roman"/>
          <w:sz w:val="28"/>
          <w:szCs w:val="28"/>
          <w:lang w:val="kk-KZ"/>
        </w:rPr>
      </w:pPr>
    </w:p>
    <w:p w:rsidR="00521C73" w:rsidRDefault="00521C73" w:rsidP="0074421B">
      <w:pPr>
        <w:spacing w:after="0"/>
        <w:jc w:val="both"/>
        <w:rPr>
          <w:rFonts w:ascii="Times New Roman" w:hAnsi="Times New Roman" w:cs="Times New Roman"/>
          <w:sz w:val="28"/>
          <w:szCs w:val="28"/>
          <w:lang w:val="kk-KZ"/>
        </w:rPr>
      </w:pPr>
    </w:p>
    <w:p w:rsidR="00521C73" w:rsidRDefault="00521C73" w:rsidP="0074421B">
      <w:pPr>
        <w:spacing w:after="0"/>
        <w:jc w:val="both"/>
        <w:rPr>
          <w:rFonts w:ascii="Times New Roman" w:hAnsi="Times New Roman" w:cs="Times New Roman"/>
          <w:sz w:val="28"/>
          <w:szCs w:val="28"/>
          <w:lang w:val="kk-KZ"/>
        </w:rPr>
      </w:pPr>
    </w:p>
    <w:p w:rsidR="0049732F" w:rsidRDefault="0049732F" w:rsidP="00EF4B3A">
      <w:pPr>
        <w:pStyle w:val="a3"/>
        <w:spacing w:after="0"/>
        <w:ind w:left="786"/>
        <w:jc w:val="both"/>
        <w:rPr>
          <w:rFonts w:ascii="Times New Roman" w:hAnsi="Times New Roman" w:cs="Times New Roman"/>
          <w:sz w:val="28"/>
          <w:szCs w:val="28"/>
          <w:lang w:val="kk-KZ"/>
        </w:rPr>
      </w:pPr>
    </w:p>
    <w:p w:rsidR="0049732F" w:rsidRDefault="0049732F" w:rsidP="00EF4B3A">
      <w:pPr>
        <w:pStyle w:val="a3"/>
        <w:spacing w:after="0"/>
        <w:ind w:left="786"/>
        <w:jc w:val="both"/>
        <w:rPr>
          <w:rFonts w:ascii="Times New Roman" w:hAnsi="Times New Roman" w:cs="Times New Roman"/>
          <w:sz w:val="28"/>
          <w:szCs w:val="28"/>
          <w:lang w:val="kk-KZ"/>
        </w:rPr>
      </w:pPr>
    </w:p>
    <w:p w:rsidR="0049732F" w:rsidRDefault="0049732F" w:rsidP="00EF4B3A">
      <w:pPr>
        <w:pStyle w:val="a3"/>
        <w:spacing w:after="0"/>
        <w:ind w:left="786"/>
        <w:jc w:val="both"/>
        <w:rPr>
          <w:rFonts w:ascii="Times New Roman" w:hAnsi="Times New Roman" w:cs="Times New Roman"/>
          <w:sz w:val="28"/>
          <w:szCs w:val="28"/>
          <w:lang w:val="kk-KZ"/>
        </w:rPr>
      </w:pPr>
    </w:p>
    <w:p w:rsidR="00521C73" w:rsidRPr="00933281" w:rsidRDefault="00521C73" w:rsidP="00933281">
      <w:pPr>
        <w:spacing w:after="0"/>
        <w:jc w:val="both"/>
        <w:rPr>
          <w:rFonts w:ascii="Times New Roman" w:hAnsi="Times New Roman" w:cs="Times New Roman"/>
          <w:sz w:val="28"/>
          <w:szCs w:val="28"/>
          <w:lang w:val="kk-KZ"/>
        </w:rPr>
      </w:pPr>
    </w:p>
    <w:p w:rsidR="00521C73" w:rsidRDefault="00521C73" w:rsidP="00EF4B3A">
      <w:pPr>
        <w:pStyle w:val="a3"/>
        <w:spacing w:after="0"/>
        <w:ind w:left="786"/>
        <w:jc w:val="both"/>
        <w:rPr>
          <w:rFonts w:ascii="Times New Roman" w:hAnsi="Times New Roman" w:cs="Times New Roman"/>
          <w:sz w:val="28"/>
          <w:szCs w:val="28"/>
          <w:lang w:val="kk-KZ"/>
        </w:rPr>
      </w:pPr>
    </w:p>
    <w:p w:rsidR="0049732F" w:rsidRDefault="0049732F" w:rsidP="00EF4B3A">
      <w:pPr>
        <w:pStyle w:val="a3"/>
        <w:spacing w:after="0"/>
        <w:ind w:left="786"/>
        <w:jc w:val="both"/>
        <w:rPr>
          <w:rFonts w:ascii="Times New Roman" w:hAnsi="Times New Roman" w:cs="Times New Roman"/>
          <w:sz w:val="28"/>
          <w:szCs w:val="28"/>
          <w:lang w:val="kk-KZ"/>
        </w:rPr>
      </w:pPr>
    </w:p>
    <w:p w:rsidR="00543346" w:rsidRDefault="00543346" w:rsidP="00EF4B3A">
      <w:pPr>
        <w:pStyle w:val="a3"/>
        <w:spacing w:after="0"/>
        <w:ind w:left="786"/>
        <w:jc w:val="both"/>
        <w:rPr>
          <w:rFonts w:ascii="Times New Roman" w:hAnsi="Times New Roman" w:cs="Times New Roman"/>
          <w:sz w:val="28"/>
          <w:szCs w:val="28"/>
          <w:lang w:val="kk-KZ"/>
        </w:rPr>
      </w:pPr>
    </w:p>
    <w:p w:rsidR="0049732F" w:rsidRDefault="0049732F" w:rsidP="0049732F">
      <w:pPr>
        <w:spacing w:after="0"/>
        <w:jc w:val="right"/>
        <w:rPr>
          <w:rFonts w:ascii="Times New Roman" w:hAnsi="Times New Roman" w:cs="Times New Roman"/>
          <w:b/>
          <w:sz w:val="28"/>
          <w:szCs w:val="28"/>
          <w:lang w:val="kk-KZ"/>
        </w:rPr>
      </w:pPr>
    </w:p>
    <w:p w:rsidR="0049732F" w:rsidRDefault="0049732F" w:rsidP="0049732F">
      <w:pPr>
        <w:spacing w:after="0"/>
        <w:jc w:val="right"/>
        <w:rPr>
          <w:rFonts w:ascii="Times New Roman" w:hAnsi="Times New Roman" w:cs="Times New Roman"/>
          <w:b/>
          <w:sz w:val="28"/>
          <w:szCs w:val="28"/>
          <w:lang w:val="kk-KZ"/>
        </w:rPr>
      </w:pPr>
    </w:p>
    <w:p w:rsidR="0082318B" w:rsidRDefault="0082318B" w:rsidP="0049732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Педагогтерді әдістемелік қолдау бойынша жобаны </w:t>
      </w:r>
    </w:p>
    <w:p w:rsidR="0049732F" w:rsidRDefault="0082318B" w:rsidP="0049732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бағалау критерийлері</w:t>
      </w:r>
    </w:p>
    <w:p w:rsidR="0049732F" w:rsidRPr="00720673" w:rsidRDefault="0049732F" w:rsidP="0049732F">
      <w:pPr>
        <w:spacing w:after="0"/>
        <w:jc w:val="center"/>
        <w:rPr>
          <w:rFonts w:ascii="Times New Roman" w:hAnsi="Times New Roman" w:cs="Times New Roman"/>
          <w:sz w:val="28"/>
          <w:szCs w:val="28"/>
          <w:lang w:val="kk-KZ"/>
        </w:rPr>
      </w:pPr>
    </w:p>
    <w:tbl>
      <w:tblPr>
        <w:tblStyle w:val="a4"/>
        <w:tblW w:w="10065" w:type="dxa"/>
        <w:tblInd w:w="-459" w:type="dxa"/>
        <w:tblLook w:val="04A0" w:firstRow="1" w:lastRow="0" w:firstColumn="1" w:lastColumn="0" w:noHBand="0" w:noVBand="1"/>
      </w:tblPr>
      <w:tblGrid>
        <w:gridCol w:w="8364"/>
        <w:gridCol w:w="1701"/>
      </w:tblGrid>
      <w:tr w:rsidR="0082318B" w:rsidTr="002E0675">
        <w:tc>
          <w:tcPr>
            <w:tcW w:w="10065" w:type="dxa"/>
            <w:gridSpan w:val="2"/>
          </w:tcPr>
          <w:p w:rsidR="0082318B" w:rsidRPr="0082318B" w:rsidRDefault="0082318B" w:rsidP="0082318B">
            <w:pPr>
              <w:pStyle w:val="a3"/>
              <w:numPr>
                <w:ilvl w:val="0"/>
                <w:numId w:val="4"/>
              </w:numPr>
              <w:jc w:val="center"/>
              <w:rPr>
                <w:rFonts w:ascii="Times New Roman" w:hAnsi="Times New Roman" w:cs="Times New Roman"/>
                <w:b/>
                <w:sz w:val="28"/>
                <w:szCs w:val="28"/>
                <w:lang w:val="kk-KZ"/>
              </w:rPr>
            </w:pPr>
            <w:r>
              <w:rPr>
                <w:rFonts w:ascii="Times New Roman" w:hAnsi="Times New Roman" w:cs="Times New Roman"/>
                <w:b/>
                <w:sz w:val="28"/>
                <w:szCs w:val="28"/>
                <w:lang w:val="kk-KZ"/>
              </w:rPr>
              <w:t>Жобаны жоспарлау және әзірлеу</w:t>
            </w:r>
          </w:p>
        </w:tc>
      </w:tr>
      <w:tr w:rsidR="0082318B" w:rsidRPr="0082318B" w:rsidTr="002E0675">
        <w:tc>
          <w:tcPr>
            <w:tcW w:w="8364" w:type="dxa"/>
          </w:tcPr>
          <w:p w:rsidR="0082318B" w:rsidRDefault="0082318B"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қолдау бойынша жобаның мақсаты айқындалып, сипатталады, </w:t>
            </w:r>
            <w:r w:rsidR="00C531B3">
              <w:rPr>
                <w:rFonts w:ascii="Times New Roman" w:hAnsi="Times New Roman" w:cs="Times New Roman"/>
                <w:sz w:val="28"/>
                <w:szCs w:val="28"/>
                <w:lang w:val="kk-KZ"/>
              </w:rPr>
              <w:t xml:space="preserve">нақты </w:t>
            </w:r>
            <w:r>
              <w:rPr>
                <w:rFonts w:ascii="Times New Roman" w:hAnsi="Times New Roman" w:cs="Times New Roman"/>
                <w:sz w:val="28"/>
                <w:szCs w:val="28"/>
                <w:lang w:val="kk-KZ"/>
              </w:rPr>
              <w:t>шешім</w:t>
            </w:r>
            <w:r w:rsidR="00C531B3">
              <w:rPr>
                <w:rFonts w:ascii="Times New Roman" w:hAnsi="Times New Roman" w:cs="Times New Roman"/>
                <w:sz w:val="28"/>
                <w:szCs w:val="28"/>
                <w:lang w:val="kk-KZ"/>
              </w:rPr>
              <w:t>нің</w:t>
            </w:r>
            <w:r>
              <w:rPr>
                <w:rFonts w:ascii="Times New Roman" w:hAnsi="Times New Roman" w:cs="Times New Roman"/>
                <w:sz w:val="28"/>
                <w:szCs w:val="28"/>
                <w:lang w:val="kk-KZ"/>
              </w:rPr>
              <w:t xml:space="preserve"> бағыты</w:t>
            </w:r>
            <w:r w:rsidR="00C531B3">
              <w:rPr>
                <w:rFonts w:ascii="Times New Roman" w:hAnsi="Times New Roman" w:cs="Times New Roman"/>
                <w:sz w:val="28"/>
                <w:szCs w:val="28"/>
                <w:lang w:val="kk-KZ"/>
              </w:rPr>
              <w:t>н негіздейді</w:t>
            </w:r>
          </w:p>
        </w:tc>
        <w:tc>
          <w:tcPr>
            <w:tcW w:w="1701" w:type="dxa"/>
          </w:tcPr>
          <w:p w:rsidR="0082318B" w:rsidRDefault="00C531B3"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82318B" w:rsidRPr="0082318B" w:rsidTr="002E0675">
        <w:tc>
          <w:tcPr>
            <w:tcW w:w="8364" w:type="dxa"/>
          </w:tcPr>
          <w:p w:rsidR="0082318B" w:rsidRDefault="0082318B"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қолдау бойынша жобаның мақсаты айқындалып, </w:t>
            </w:r>
            <w:r w:rsidR="002E0675">
              <w:rPr>
                <w:rFonts w:ascii="Times New Roman" w:hAnsi="Times New Roman" w:cs="Times New Roman"/>
                <w:sz w:val="28"/>
                <w:szCs w:val="28"/>
                <w:lang w:val="kk-KZ"/>
              </w:rPr>
              <w:t>ше</w:t>
            </w:r>
            <w:r w:rsidR="00C531B3">
              <w:rPr>
                <w:rFonts w:ascii="Times New Roman" w:hAnsi="Times New Roman" w:cs="Times New Roman"/>
                <w:sz w:val="28"/>
                <w:szCs w:val="28"/>
                <w:lang w:val="kk-KZ"/>
              </w:rPr>
              <w:t>шімнің бағыты үстірт негіздейді</w:t>
            </w:r>
          </w:p>
        </w:tc>
        <w:tc>
          <w:tcPr>
            <w:tcW w:w="1701" w:type="dxa"/>
          </w:tcPr>
          <w:p w:rsidR="0082318B" w:rsidRDefault="00C531B3"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82318B" w:rsidRPr="0082318B" w:rsidTr="002E0675">
        <w:tc>
          <w:tcPr>
            <w:tcW w:w="8364" w:type="dxa"/>
          </w:tcPr>
          <w:p w:rsidR="0082318B" w:rsidRDefault="002E0675"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қолдау бойынша жобаның мақсаты айқындалған</w:t>
            </w:r>
          </w:p>
        </w:tc>
        <w:tc>
          <w:tcPr>
            <w:tcW w:w="1701" w:type="dxa"/>
          </w:tcPr>
          <w:p w:rsidR="0082318B"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2E0675" w:rsidTr="000E02E4">
        <w:trPr>
          <w:trHeight w:val="463"/>
        </w:trPr>
        <w:tc>
          <w:tcPr>
            <w:tcW w:w="10065" w:type="dxa"/>
            <w:gridSpan w:val="2"/>
          </w:tcPr>
          <w:p w:rsidR="002E0675" w:rsidRPr="002E0675" w:rsidRDefault="002E0675" w:rsidP="002E0675">
            <w:pPr>
              <w:pStyle w:val="a3"/>
              <w:numPr>
                <w:ilvl w:val="0"/>
                <w:numId w:val="4"/>
              </w:numPr>
              <w:jc w:val="center"/>
              <w:rPr>
                <w:rFonts w:ascii="Times New Roman" w:hAnsi="Times New Roman" w:cs="Times New Roman"/>
                <w:b/>
                <w:sz w:val="28"/>
                <w:szCs w:val="28"/>
                <w:lang w:val="kk-KZ"/>
              </w:rPr>
            </w:pPr>
            <w:r>
              <w:rPr>
                <w:rFonts w:ascii="Times New Roman" w:hAnsi="Times New Roman" w:cs="Times New Roman"/>
                <w:b/>
                <w:sz w:val="28"/>
                <w:szCs w:val="28"/>
                <w:lang w:val="kk-KZ"/>
              </w:rPr>
              <w:t>Үдеріс және нәтижені талдау</w:t>
            </w:r>
          </w:p>
        </w:tc>
      </w:tr>
      <w:tr w:rsidR="0082318B" w:rsidRPr="0082318B" w:rsidTr="002E0675">
        <w:tc>
          <w:tcPr>
            <w:tcW w:w="8364" w:type="dxa"/>
          </w:tcPr>
          <w:p w:rsidR="0082318B" w:rsidRPr="002E0675" w:rsidRDefault="002E0675" w:rsidP="00C531B3">
            <w:pPr>
              <w:jc w:val="both"/>
              <w:rPr>
                <w:rFonts w:ascii="Times New Roman" w:hAnsi="Times New Roman" w:cs="Times New Roman"/>
                <w:sz w:val="28"/>
                <w:szCs w:val="28"/>
              </w:rPr>
            </w:pPr>
            <w:r>
              <w:rPr>
                <w:rFonts w:ascii="Times New Roman" w:hAnsi="Times New Roman" w:cs="Times New Roman"/>
                <w:sz w:val="28"/>
                <w:szCs w:val="28"/>
                <w:lang w:val="kk-KZ"/>
              </w:rPr>
              <w:t xml:space="preserve">Жобаның мақсатына сәйкес талдау мен нәтижелер ұсынылған </w:t>
            </w:r>
            <w:r w:rsidRPr="002E0675">
              <w:rPr>
                <w:rFonts w:ascii="Times New Roman" w:hAnsi="Times New Roman" w:cs="Times New Roman"/>
                <w:sz w:val="28"/>
                <w:szCs w:val="28"/>
              </w:rPr>
              <w:t>(</w:t>
            </w:r>
            <w:r>
              <w:rPr>
                <w:rFonts w:ascii="Times New Roman" w:hAnsi="Times New Roman" w:cs="Times New Roman"/>
                <w:sz w:val="28"/>
                <w:szCs w:val="28"/>
                <w:lang w:val="kk-KZ"/>
              </w:rPr>
              <w:t xml:space="preserve">нәтижелер жобаның түріне байланысты – қолданыстағы немесе </w:t>
            </w:r>
            <w:r w:rsidR="00C531B3">
              <w:rPr>
                <w:rFonts w:ascii="Times New Roman" w:hAnsi="Times New Roman" w:cs="Times New Roman"/>
                <w:sz w:val="28"/>
                <w:szCs w:val="28"/>
                <w:lang w:val="kk-KZ"/>
              </w:rPr>
              <w:t>болашақтағы</w:t>
            </w:r>
            <w:r w:rsidRPr="002E0675">
              <w:rPr>
                <w:rFonts w:ascii="Times New Roman" w:hAnsi="Times New Roman" w:cs="Times New Roman"/>
                <w:sz w:val="28"/>
                <w:szCs w:val="28"/>
              </w:rPr>
              <w:t>)</w:t>
            </w:r>
          </w:p>
        </w:tc>
        <w:tc>
          <w:tcPr>
            <w:tcW w:w="1701" w:type="dxa"/>
          </w:tcPr>
          <w:p w:rsidR="0082318B"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2E0675" w:rsidRPr="0082318B" w:rsidTr="002E0675">
        <w:tc>
          <w:tcPr>
            <w:tcW w:w="8364" w:type="dxa"/>
          </w:tcPr>
          <w:p w:rsidR="002E0675" w:rsidRDefault="002E0675"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Жоба мақсатымен жеткіліксіз сәйкестендірілген талдау және нәтижелер ұсынылған</w:t>
            </w:r>
          </w:p>
        </w:tc>
        <w:tc>
          <w:tcPr>
            <w:tcW w:w="1701" w:type="dxa"/>
          </w:tcPr>
          <w:p w:rsidR="002E0675"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2E0675" w:rsidRPr="0082318B" w:rsidTr="002E0675">
        <w:tc>
          <w:tcPr>
            <w:tcW w:w="8364" w:type="dxa"/>
          </w:tcPr>
          <w:p w:rsidR="002E0675" w:rsidRDefault="002E0675"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Нәтижелер ғана ұсынылған</w:t>
            </w:r>
          </w:p>
        </w:tc>
        <w:tc>
          <w:tcPr>
            <w:tcW w:w="1701" w:type="dxa"/>
          </w:tcPr>
          <w:p w:rsidR="002E0675"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2E0675" w:rsidRPr="0082318B" w:rsidTr="002E0675">
        <w:tc>
          <w:tcPr>
            <w:tcW w:w="10065" w:type="dxa"/>
            <w:gridSpan w:val="2"/>
          </w:tcPr>
          <w:p w:rsidR="002E0675" w:rsidRPr="002E0675" w:rsidRDefault="002E0675" w:rsidP="002E0675">
            <w:pPr>
              <w:pStyle w:val="a3"/>
              <w:numPr>
                <w:ilvl w:val="0"/>
                <w:numId w:val="4"/>
              </w:numPr>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tc>
      </w:tr>
      <w:tr w:rsidR="002E0675" w:rsidRPr="0082318B" w:rsidTr="002E0675">
        <w:tc>
          <w:tcPr>
            <w:tcW w:w="8364" w:type="dxa"/>
          </w:tcPr>
          <w:p w:rsidR="002E0675" w:rsidRDefault="002E0675"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Педагогтер әдістемелік қызметінің жаңа тәсілдері, нысандары қарастырылған, жоба идеясын жүзеге асыруға байланысты іс-әрекеттер нақты белгіленген</w:t>
            </w:r>
          </w:p>
        </w:tc>
        <w:tc>
          <w:tcPr>
            <w:tcW w:w="1701" w:type="dxa"/>
          </w:tcPr>
          <w:p w:rsidR="002E0675"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2E0675" w:rsidRPr="0082318B" w:rsidTr="002E0675">
        <w:tc>
          <w:tcPr>
            <w:tcW w:w="8364" w:type="dxa"/>
          </w:tcPr>
          <w:p w:rsidR="002E0675" w:rsidRDefault="002E0675" w:rsidP="00DD505F">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Педагогтер әдістемелік қызметінің жаңа тәсілдері, нысандары қарастырылған, жоба идеясын жүзеге асыруға байланысты нақты іс-әрекеттер жоқ</w:t>
            </w:r>
          </w:p>
        </w:tc>
        <w:tc>
          <w:tcPr>
            <w:tcW w:w="1701" w:type="dxa"/>
          </w:tcPr>
          <w:p w:rsidR="002E0675"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2E0675" w:rsidRPr="0082318B" w:rsidTr="002E0675">
        <w:tc>
          <w:tcPr>
            <w:tcW w:w="8364" w:type="dxa"/>
          </w:tcPr>
          <w:p w:rsidR="002E0675" w:rsidRDefault="002E0675" w:rsidP="002E067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 идеяларын жүзеге асыруға байланысты іс-әрекеттер </w:t>
            </w:r>
            <w:r w:rsidRPr="002E0675">
              <w:rPr>
                <w:rFonts w:ascii="Times New Roman" w:hAnsi="Times New Roman" w:cs="Times New Roman"/>
                <w:sz w:val="28"/>
                <w:szCs w:val="28"/>
                <w:lang w:val="kk-KZ"/>
              </w:rPr>
              <w:t>(</w:t>
            </w:r>
            <w:r>
              <w:rPr>
                <w:rFonts w:ascii="Times New Roman" w:hAnsi="Times New Roman" w:cs="Times New Roman"/>
                <w:sz w:val="28"/>
                <w:szCs w:val="28"/>
                <w:lang w:val="kk-KZ"/>
              </w:rPr>
              <w:t>жоспар</w:t>
            </w:r>
            <w:r w:rsidRPr="002E0675">
              <w:rPr>
                <w:rFonts w:ascii="Times New Roman" w:hAnsi="Times New Roman" w:cs="Times New Roman"/>
                <w:sz w:val="28"/>
                <w:szCs w:val="28"/>
                <w:lang w:val="kk-KZ"/>
              </w:rPr>
              <w:t>)</w:t>
            </w:r>
            <w:r>
              <w:rPr>
                <w:rFonts w:ascii="Times New Roman" w:hAnsi="Times New Roman" w:cs="Times New Roman"/>
                <w:sz w:val="28"/>
                <w:szCs w:val="28"/>
                <w:lang w:val="kk-KZ"/>
              </w:rPr>
              <w:t xml:space="preserve"> ғана белгіленген </w:t>
            </w:r>
          </w:p>
        </w:tc>
        <w:tc>
          <w:tcPr>
            <w:tcW w:w="1701" w:type="dxa"/>
          </w:tcPr>
          <w:p w:rsidR="002E0675" w:rsidRDefault="002E0675"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3C9C" w:rsidRPr="0082318B" w:rsidTr="002F15BF">
        <w:tc>
          <w:tcPr>
            <w:tcW w:w="10065" w:type="dxa"/>
            <w:gridSpan w:val="2"/>
          </w:tcPr>
          <w:p w:rsidR="004F3C9C" w:rsidRPr="004F3C9C" w:rsidRDefault="004F3C9C" w:rsidP="004F3C9C">
            <w:pPr>
              <w:pStyle w:val="a3"/>
              <w:numPr>
                <w:ilvl w:val="0"/>
                <w:numId w:val="4"/>
              </w:numPr>
              <w:jc w:val="center"/>
              <w:rPr>
                <w:rFonts w:ascii="Times New Roman" w:hAnsi="Times New Roman" w:cs="Times New Roman"/>
                <w:b/>
                <w:sz w:val="28"/>
                <w:szCs w:val="28"/>
                <w:lang w:val="kk-KZ"/>
              </w:rPr>
            </w:pPr>
            <w:r w:rsidRPr="004F3C9C">
              <w:rPr>
                <w:rFonts w:ascii="Times New Roman" w:hAnsi="Times New Roman" w:cs="Times New Roman"/>
                <w:b/>
                <w:sz w:val="28"/>
                <w:szCs w:val="28"/>
                <w:lang w:val="kk-KZ"/>
              </w:rPr>
              <w:t xml:space="preserve">Қала/аудан деңгейінде озық тәжірибені тарату </w:t>
            </w:r>
          </w:p>
        </w:tc>
      </w:tr>
      <w:tr w:rsidR="0012309F" w:rsidRPr="0082318B" w:rsidTr="009A2516">
        <w:tc>
          <w:tcPr>
            <w:tcW w:w="10065" w:type="dxa"/>
            <w:gridSpan w:val="2"/>
          </w:tcPr>
          <w:p w:rsidR="0012309F" w:rsidRDefault="0012309F"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Әдістемелік кабинеттің озық тәжірибесі аясында өткізілген іс-шараларды трансляциялау (әлеуметтік желілерде, бейнежазбамен сүйемелдеу):</w:t>
            </w:r>
          </w:p>
        </w:tc>
      </w:tr>
      <w:tr w:rsidR="004F3C9C" w:rsidRPr="0082318B" w:rsidTr="002E0675">
        <w:tc>
          <w:tcPr>
            <w:tcW w:w="8364" w:type="dxa"/>
          </w:tcPr>
          <w:p w:rsidR="004F3C9C" w:rsidRDefault="0012309F" w:rsidP="002E0675">
            <w:pPr>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4F3C9C">
              <w:rPr>
                <w:rFonts w:ascii="Times New Roman" w:hAnsi="Times New Roman" w:cs="Times New Roman"/>
                <w:sz w:val="28"/>
                <w:szCs w:val="28"/>
                <w:lang w:val="kk-KZ"/>
              </w:rPr>
              <w:t>дістемелік кабинеттің білім беру ұйымдарымен ж</w:t>
            </w:r>
            <w:r>
              <w:rPr>
                <w:rFonts w:ascii="Times New Roman" w:hAnsi="Times New Roman" w:cs="Times New Roman"/>
                <w:sz w:val="28"/>
                <w:szCs w:val="28"/>
                <w:lang w:val="kk-KZ"/>
              </w:rPr>
              <w:t>ұмысы</w:t>
            </w:r>
          </w:p>
        </w:tc>
        <w:tc>
          <w:tcPr>
            <w:tcW w:w="1701" w:type="dxa"/>
          </w:tcPr>
          <w:p w:rsidR="004F3C9C" w:rsidRDefault="0012309F"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3C9C" w:rsidRPr="0082318B" w:rsidTr="002E0675">
        <w:tc>
          <w:tcPr>
            <w:tcW w:w="8364" w:type="dxa"/>
          </w:tcPr>
          <w:p w:rsidR="004F3C9C" w:rsidRPr="0012309F" w:rsidRDefault="0012309F" w:rsidP="002E0675">
            <w:pPr>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кабинеттің педагогтермен жұмысы</w:t>
            </w:r>
          </w:p>
        </w:tc>
        <w:tc>
          <w:tcPr>
            <w:tcW w:w="1701" w:type="dxa"/>
          </w:tcPr>
          <w:p w:rsidR="004F3C9C" w:rsidRDefault="0012309F"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12309F" w:rsidRPr="0082318B" w:rsidTr="002E0675">
        <w:tc>
          <w:tcPr>
            <w:tcW w:w="8364" w:type="dxa"/>
          </w:tcPr>
          <w:p w:rsidR="0012309F" w:rsidRDefault="0012309F" w:rsidP="002E0675">
            <w:pPr>
              <w:jc w:val="both"/>
              <w:rPr>
                <w:rFonts w:ascii="Times New Roman" w:hAnsi="Times New Roman" w:cs="Times New Roman"/>
                <w:sz w:val="28"/>
                <w:szCs w:val="28"/>
                <w:lang w:val="kk-KZ"/>
              </w:rPr>
            </w:pPr>
            <w:r>
              <w:rPr>
                <w:rFonts w:ascii="Times New Roman" w:hAnsi="Times New Roman" w:cs="Times New Roman"/>
                <w:sz w:val="28"/>
                <w:szCs w:val="28"/>
                <w:lang w:val="kk-KZ"/>
              </w:rPr>
              <w:t>Әдіскерлердің педагогтермен жұмысы</w:t>
            </w:r>
          </w:p>
        </w:tc>
        <w:tc>
          <w:tcPr>
            <w:tcW w:w="1701" w:type="dxa"/>
          </w:tcPr>
          <w:p w:rsidR="0012309F" w:rsidRDefault="0012309F" w:rsidP="002E067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bl>
    <w:p w:rsidR="000E02E4" w:rsidRDefault="000E02E4" w:rsidP="00EF4B3A">
      <w:pPr>
        <w:pStyle w:val="a3"/>
        <w:spacing w:after="0"/>
        <w:ind w:left="786"/>
        <w:jc w:val="both"/>
        <w:rPr>
          <w:rFonts w:ascii="Times New Roman" w:hAnsi="Times New Roman" w:cs="Times New Roman"/>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B47745" w:rsidRDefault="00B47745" w:rsidP="002E0675">
      <w:pPr>
        <w:pStyle w:val="a3"/>
        <w:spacing w:after="0"/>
        <w:ind w:left="786"/>
        <w:jc w:val="center"/>
        <w:rPr>
          <w:rFonts w:ascii="Times New Roman" w:hAnsi="Times New Roman" w:cs="Times New Roman"/>
          <w:b/>
          <w:sz w:val="28"/>
          <w:szCs w:val="28"/>
          <w:lang w:val="kk-KZ"/>
        </w:rPr>
      </w:pPr>
    </w:p>
    <w:p w:rsidR="002E0675" w:rsidRDefault="002E0675" w:rsidP="002E0675">
      <w:pPr>
        <w:pStyle w:val="a3"/>
        <w:spacing w:after="0"/>
        <w:ind w:left="786"/>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lastRenderedPageBreak/>
        <w:t xml:space="preserve">Аудандық/қалалық әдістемелік кабинеттің инновациялық қызметі туралы шығармашылық </w:t>
      </w:r>
      <w:r w:rsidR="0080565A">
        <w:rPr>
          <w:rFonts w:ascii="Times New Roman" w:hAnsi="Times New Roman" w:cs="Times New Roman"/>
          <w:b/>
          <w:sz w:val="28"/>
          <w:szCs w:val="28"/>
          <w:lang w:val="kk-KZ"/>
        </w:rPr>
        <w:t>жобаны</w:t>
      </w:r>
      <w:r>
        <w:rPr>
          <w:rFonts w:ascii="Times New Roman" w:hAnsi="Times New Roman" w:cs="Times New Roman"/>
          <w:b/>
          <w:sz w:val="28"/>
          <w:szCs w:val="28"/>
          <w:lang w:val="kk-KZ"/>
        </w:rPr>
        <w:t xml:space="preserve"> бағалау критерийлері</w:t>
      </w:r>
    </w:p>
    <w:p w:rsidR="002E0675" w:rsidRDefault="002E0675" w:rsidP="002E0675">
      <w:pPr>
        <w:pStyle w:val="a3"/>
        <w:spacing w:after="0"/>
        <w:ind w:left="786"/>
        <w:jc w:val="center"/>
        <w:rPr>
          <w:rFonts w:ascii="Times New Roman" w:hAnsi="Times New Roman" w:cs="Times New Roman"/>
          <w:b/>
          <w:sz w:val="28"/>
          <w:szCs w:val="28"/>
          <w:lang w:val="kk-KZ"/>
        </w:rPr>
      </w:pPr>
    </w:p>
    <w:tbl>
      <w:tblPr>
        <w:tblStyle w:val="a4"/>
        <w:tblW w:w="0" w:type="auto"/>
        <w:tblInd w:w="-459" w:type="dxa"/>
        <w:tblLook w:val="04A0" w:firstRow="1" w:lastRow="0" w:firstColumn="1" w:lastColumn="0" w:noHBand="0" w:noVBand="1"/>
      </w:tblPr>
      <w:tblGrid>
        <w:gridCol w:w="8364"/>
        <w:gridCol w:w="1666"/>
      </w:tblGrid>
      <w:tr w:rsidR="00521C73" w:rsidTr="00521C73">
        <w:tc>
          <w:tcPr>
            <w:tcW w:w="8364" w:type="dxa"/>
          </w:tcPr>
          <w:p w:rsidR="002E0675" w:rsidRPr="002E0675" w:rsidRDefault="002E0675" w:rsidP="0080565A">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Шығармашылық </w:t>
            </w:r>
            <w:r w:rsidR="0080565A">
              <w:rPr>
                <w:rFonts w:ascii="Times New Roman" w:hAnsi="Times New Roman" w:cs="Times New Roman"/>
                <w:sz w:val="28"/>
                <w:szCs w:val="28"/>
                <w:lang w:val="kk-KZ"/>
              </w:rPr>
              <w:t>жоба</w:t>
            </w:r>
            <w:r>
              <w:rPr>
                <w:rFonts w:ascii="Times New Roman" w:hAnsi="Times New Roman" w:cs="Times New Roman"/>
                <w:sz w:val="28"/>
                <w:szCs w:val="28"/>
                <w:lang w:val="kk-KZ"/>
              </w:rPr>
              <w:t xml:space="preserve"> аудандық/қалалық әдістемелік кабинеттің инновациялық қызметін айқындап, аудандық/</w:t>
            </w:r>
            <w:r w:rsidRPr="002E0675">
              <w:rPr>
                <w:rFonts w:ascii="Times New Roman" w:hAnsi="Times New Roman" w:cs="Times New Roman"/>
                <w:sz w:val="28"/>
                <w:szCs w:val="28"/>
                <w:lang w:val="kk-KZ"/>
              </w:rPr>
              <w:t>қалалық әдістемелік кабинеттің</w:t>
            </w:r>
            <w:r w:rsidR="00521C73">
              <w:rPr>
                <w:rFonts w:ascii="Times New Roman" w:hAnsi="Times New Roman" w:cs="Times New Roman"/>
                <w:sz w:val="28"/>
                <w:szCs w:val="28"/>
                <w:lang w:val="kk-KZ"/>
              </w:rPr>
              <w:t xml:space="preserve"> даму аналитикасы мен перспективалары ұсынылған</w:t>
            </w:r>
          </w:p>
        </w:tc>
        <w:tc>
          <w:tcPr>
            <w:tcW w:w="1666" w:type="dxa"/>
          </w:tcPr>
          <w:p w:rsidR="002E0675" w:rsidRPr="00521C73" w:rsidRDefault="00521C73" w:rsidP="00521C73">
            <w:pPr>
              <w:pStyle w:val="a3"/>
              <w:ind w:left="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521C73" w:rsidTr="00521C73">
        <w:tc>
          <w:tcPr>
            <w:tcW w:w="8364" w:type="dxa"/>
          </w:tcPr>
          <w:p w:rsidR="002E0675" w:rsidRPr="00521C73" w:rsidRDefault="00521C73" w:rsidP="0080565A">
            <w:pPr>
              <w:pStyle w:val="a3"/>
              <w:ind w:left="0"/>
              <w:jc w:val="both"/>
              <w:rPr>
                <w:rFonts w:ascii="Times New Roman" w:hAnsi="Times New Roman" w:cs="Times New Roman"/>
                <w:sz w:val="28"/>
                <w:szCs w:val="28"/>
                <w:lang w:val="kk-KZ"/>
              </w:rPr>
            </w:pPr>
            <w:r w:rsidRPr="00521C73">
              <w:rPr>
                <w:rFonts w:ascii="Times New Roman" w:hAnsi="Times New Roman" w:cs="Times New Roman"/>
                <w:sz w:val="28"/>
                <w:szCs w:val="28"/>
                <w:lang w:val="kk-KZ"/>
              </w:rPr>
              <w:t xml:space="preserve">Шығармашылық </w:t>
            </w:r>
            <w:r w:rsidR="0080565A">
              <w:rPr>
                <w:rFonts w:ascii="Times New Roman" w:hAnsi="Times New Roman" w:cs="Times New Roman"/>
                <w:sz w:val="28"/>
                <w:szCs w:val="28"/>
                <w:lang w:val="kk-KZ"/>
              </w:rPr>
              <w:t>жоба</w:t>
            </w:r>
            <w:r>
              <w:rPr>
                <w:rFonts w:ascii="Times New Roman" w:hAnsi="Times New Roman" w:cs="Times New Roman"/>
                <w:sz w:val="28"/>
                <w:szCs w:val="28"/>
                <w:lang w:val="kk-KZ"/>
              </w:rPr>
              <w:t xml:space="preserve"> инновациялық қызмет туралы жалпы ақпаратпен шамадан тыс жүктелген, </w:t>
            </w:r>
            <w:r w:rsidRPr="00521C73">
              <w:rPr>
                <w:rFonts w:ascii="Times New Roman" w:hAnsi="Times New Roman" w:cs="Times New Roman"/>
                <w:sz w:val="28"/>
                <w:szCs w:val="28"/>
                <w:lang w:val="kk-KZ"/>
              </w:rPr>
              <w:t>аудандық/қалалық әдістемелік кабинеттің даму аналитикасы мен перспективалары ұсынылған</w:t>
            </w:r>
            <w:r>
              <w:rPr>
                <w:rFonts w:ascii="Times New Roman" w:hAnsi="Times New Roman" w:cs="Times New Roman"/>
                <w:sz w:val="28"/>
                <w:szCs w:val="28"/>
                <w:lang w:val="kk-KZ"/>
              </w:rPr>
              <w:t xml:space="preserve">, көлемі 3 беттен </w:t>
            </w:r>
            <w:r w:rsidR="000E02E4">
              <w:rPr>
                <w:rFonts w:ascii="Times New Roman" w:hAnsi="Times New Roman" w:cs="Times New Roman"/>
                <w:sz w:val="28"/>
                <w:szCs w:val="28"/>
                <w:lang w:val="kk-KZ"/>
              </w:rPr>
              <w:t>артық</w:t>
            </w:r>
          </w:p>
        </w:tc>
        <w:tc>
          <w:tcPr>
            <w:tcW w:w="1666" w:type="dxa"/>
          </w:tcPr>
          <w:p w:rsidR="002E0675" w:rsidRPr="00521C73" w:rsidRDefault="00521C73" w:rsidP="00521C73">
            <w:pPr>
              <w:pStyle w:val="a3"/>
              <w:ind w:left="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521C73" w:rsidTr="00521C73">
        <w:tc>
          <w:tcPr>
            <w:tcW w:w="8364" w:type="dxa"/>
          </w:tcPr>
          <w:p w:rsidR="002E0675" w:rsidRPr="00521C73" w:rsidRDefault="00521C73" w:rsidP="0080565A">
            <w:pPr>
              <w:pStyle w:val="a3"/>
              <w:ind w:left="0"/>
              <w:jc w:val="both"/>
              <w:rPr>
                <w:rFonts w:ascii="Times New Roman" w:hAnsi="Times New Roman" w:cs="Times New Roman"/>
                <w:sz w:val="28"/>
                <w:szCs w:val="28"/>
                <w:lang w:val="kk-KZ"/>
              </w:rPr>
            </w:pPr>
            <w:r w:rsidRPr="00521C73">
              <w:rPr>
                <w:rFonts w:ascii="Times New Roman" w:hAnsi="Times New Roman" w:cs="Times New Roman"/>
                <w:sz w:val="28"/>
                <w:szCs w:val="28"/>
                <w:lang w:val="kk-KZ"/>
              </w:rPr>
              <w:t xml:space="preserve">Шығармашылық </w:t>
            </w:r>
            <w:r w:rsidR="0080565A">
              <w:rPr>
                <w:rFonts w:ascii="Times New Roman" w:hAnsi="Times New Roman" w:cs="Times New Roman"/>
                <w:sz w:val="28"/>
                <w:szCs w:val="28"/>
                <w:lang w:val="kk-KZ"/>
              </w:rPr>
              <w:t>жобада</w:t>
            </w:r>
            <w:r w:rsidRPr="00521C73">
              <w:rPr>
                <w:rFonts w:ascii="Times New Roman" w:hAnsi="Times New Roman" w:cs="Times New Roman"/>
                <w:sz w:val="28"/>
                <w:szCs w:val="28"/>
                <w:lang w:val="kk-KZ"/>
              </w:rPr>
              <w:t xml:space="preserve"> өткізілген іс-шаралар тізімі ғана бар</w:t>
            </w:r>
          </w:p>
        </w:tc>
        <w:tc>
          <w:tcPr>
            <w:tcW w:w="1666" w:type="dxa"/>
          </w:tcPr>
          <w:p w:rsidR="002E0675" w:rsidRPr="00521C73" w:rsidRDefault="00521C73" w:rsidP="00521C73">
            <w:pPr>
              <w:pStyle w:val="a3"/>
              <w:ind w:left="0"/>
              <w:jc w:val="center"/>
              <w:rPr>
                <w:rFonts w:ascii="Times New Roman" w:hAnsi="Times New Roman" w:cs="Times New Roman"/>
                <w:sz w:val="28"/>
                <w:szCs w:val="28"/>
                <w:lang w:val="kk-KZ"/>
              </w:rPr>
            </w:pPr>
            <w:r w:rsidRPr="00521C73">
              <w:rPr>
                <w:rFonts w:ascii="Times New Roman" w:hAnsi="Times New Roman" w:cs="Times New Roman"/>
                <w:sz w:val="28"/>
                <w:szCs w:val="28"/>
                <w:lang w:val="kk-KZ"/>
              </w:rPr>
              <w:t>1</w:t>
            </w:r>
          </w:p>
        </w:tc>
      </w:tr>
    </w:tbl>
    <w:p w:rsidR="002E0675" w:rsidRPr="002E0675" w:rsidRDefault="002E0675" w:rsidP="002E0675">
      <w:pPr>
        <w:pStyle w:val="a3"/>
        <w:spacing w:after="0"/>
        <w:ind w:left="786"/>
        <w:jc w:val="center"/>
        <w:rPr>
          <w:rFonts w:ascii="Times New Roman" w:hAnsi="Times New Roman" w:cs="Times New Roman"/>
          <w:b/>
          <w:sz w:val="28"/>
          <w:szCs w:val="28"/>
          <w:lang w:val="kk-KZ"/>
        </w:rPr>
      </w:pPr>
    </w:p>
    <w:sectPr w:rsidR="002E0675" w:rsidRPr="002E0675" w:rsidSect="00521C7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1F73"/>
    <w:multiLevelType w:val="hybridMultilevel"/>
    <w:tmpl w:val="6CB6D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42904"/>
    <w:multiLevelType w:val="hybridMultilevel"/>
    <w:tmpl w:val="EBB8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A0ED4"/>
    <w:multiLevelType w:val="hybridMultilevel"/>
    <w:tmpl w:val="1102F10C"/>
    <w:lvl w:ilvl="0" w:tplc="EF5E7252">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8BC29BA"/>
    <w:multiLevelType w:val="multilevel"/>
    <w:tmpl w:val="60C01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A4"/>
    <w:rsid w:val="000E02E4"/>
    <w:rsid w:val="000E7061"/>
    <w:rsid w:val="0012309F"/>
    <w:rsid w:val="001B3A0D"/>
    <w:rsid w:val="001D08EC"/>
    <w:rsid w:val="002C3C78"/>
    <w:rsid w:val="002E0675"/>
    <w:rsid w:val="003344B2"/>
    <w:rsid w:val="003B18A4"/>
    <w:rsid w:val="0049732F"/>
    <w:rsid w:val="004F3C9C"/>
    <w:rsid w:val="00521C73"/>
    <w:rsid w:val="00543346"/>
    <w:rsid w:val="007044C1"/>
    <w:rsid w:val="00720673"/>
    <w:rsid w:val="0074421B"/>
    <w:rsid w:val="007F799F"/>
    <w:rsid w:val="0080565A"/>
    <w:rsid w:val="0082318B"/>
    <w:rsid w:val="00933281"/>
    <w:rsid w:val="0096235C"/>
    <w:rsid w:val="00A906E4"/>
    <w:rsid w:val="00AF09D8"/>
    <w:rsid w:val="00B47745"/>
    <w:rsid w:val="00B91C50"/>
    <w:rsid w:val="00C1393F"/>
    <w:rsid w:val="00C531B3"/>
    <w:rsid w:val="00CB30B7"/>
    <w:rsid w:val="00CE26E7"/>
    <w:rsid w:val="00D42026"/>
    <w:rsid w:val="00D91659"/>
    <w:rsid w:val="00E333DE"/>
    <w:rsid w:val="00E86512"/>
    <w:rsid w:val="00EF4B3A"/>
    <w:rsid w:val="00F26B37"/>
    <w:rsid w:val="00F6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EC"/>
    <w:pPr>
      <w:ind w:left="720"/>
      <w:contextualSpacing/>
    </w:pPr>
  </w:style>
  <w:style w:type="table" w:styleId="a4">
    <w:name w:val="Table Grid"/>
    <w:basedOn w:val="a1"/>
    <w:uiPriority w:val="59"/>
    <w:rsid w:val="00744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531B3"/>
    <w:rPr>
      <w:color w:val="0000FF" w:themeColor="hyperlink"/>
      <w:u w:val="single"/>
    </w:rPr>
  </w:style>
  <w:style w:type="paragraph" w:styleId="a6">
    <w:name w:val="Balloon Text"/>
    <w:basedOn w:val="a"/>
    <w:link w:val="a7"/>
    <w:uiPriority w:val="99"/>
    <w:semiHidden/>
    <w:unhideWhenUsed/>
    <w:rsid w:val="00123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EC"/>
    <w:pPr>
      <w:ind w:left="720"/>
      <w:contextualSpacing/>
    </w:pPr>
  </w:style>
  <w:style w:type="table" w:styleId="a4">
    <w:name w:val="Table Grid"/>
    <w:basedOn w:val="a1"/>
    <w:uiPriority w:val="59"/>
    <w:rsid w:val="00744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531B3"/>
    <w:rPr>
      <w:color w:val="0000FF" w:themeColor="hyperlink"/>
      <w:u w:val="single"/>
    </w:rPr>
  </w:style>
  <w:style w:type="paragraph" w:styleId="a6">
    <w:name w:val="Balloon Text"/>
    <w:basedOn w:val="a"/>
    <w:link w:val="a7"/>
    <w:uiPriority w:val="99"/>
    <w:semiHidden/>
    <w:unhideWhenUsed/>
    <w:rsid w:val="00123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419">
      <w:bodyDiv w:val="1"/>
      <w:marLeft w:val="0"/>
      <w:marRight w:val="0"/>
      <w:marTop w:val="0"/>
      <w:marBottom w:val="0"/>
      <w:divBdr>
        <w:top w:val="none" w:sz="0" w:space="0" w:color="auto"/>
        <w:left w:val="none" w:sz="0" w:space="0" w:color="auto"/>
        <w:bottom w:val="none" w:sz="0" w:space="0" w:color="auto"/>
        <w:right w:val="none" w:sz="0" w:space="0" w:color="auto"/>
      </w:divBdr>
      <w:divsChild>
        <w:div w:id="21231123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vl.epotfoli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Самал</cp:lastModifiedBy>
  <cp:revision>29</cp:revision>
  <cp:lastPrinted>2022-04-15T10:34:00Z</cp:lastPrinted>
  <dcterms:created xsi:type="dcterms:W3CDTF">2022-04-13T06:42:00Z</dcterms:created>
  <dcterms:modified xsi:type="dcterms:W3CDTF">2023-05-25T03:49:00Z</dcterms:modified>
</cp:coreProperties>
</file>